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C6252" w14:textId="57BE571E" w:rsidR="00EF31C4" w:rsidRPr="00D02857" w:rsidRDefault="00EF31C4" w:rsidP="00973C59">
      <w:pPr>
        <w:autoSpaceDE w:val="0"/>
        <w:autoSpaceDN w:val="0"/>
        <w:adjustRightInd w:val="0"/>
        <w:spacing w:after="0" w:line="240" w:lineRule="auto"/>
        <w:ind w:left="6804"/>
        <w:jc w:val="both"/>
        <w:rPr>
          <w:rFonts w:ascii="TimesNewRomanPSMT" w:hAnsi="TimesNewRomanPSMT" w:cs="TimesNewRomanPSMT"/>
          <w:sz w:val="24"/>
          <w:szCs w:val="24"/>
          <w:lang w:val="uk-UA"/>
        </w:rPr>
      </w:pPr>
      <w:bookmarkStart w:id="0" w:name="_Hlk241156788"/>
      <w:r w:rsidRPr="00D02857">
        <w:rPr>
          <w:rFonts w:ascii="TimesNewRomanPSMT" w:hAnsi="TimesNewRomanPSMT" w:cs="TimesNewRomanPSMT"/>
          <w:sz w:val="24"/>
          <w:szCs w:val="24"/>
          <w:lang w:val="uk-UA"/>
        </w:rPr>
        <w:t xml:space="preserve">Додаток до листа </w:t>
      </w:r>
    </w:p>
    <w:p w14:paraId="37B7D961" w14:textId="488AC27C" w:rsidR="007C54F1" w:rsidRPr="00D02857" w:rsidRDefault="00EF31C4" w:rsidP="00973C59">
      <w:pPr>
        <w:autoSpaceDE w:val="0"/>
        <w:autoSpaceDN w:val="0"/>
        <w:adjustRightInd w:val="0"/>
        <w:spacing w:after="0" w:line="240" w:lineRule="auto"/>
        <w:ind w:left="6804"/>
        <w:jc w:val="both"/>
        <w:rPr>
          <w:rFonts w:ascii="TimesNewRomanPSMT" w:hAnsi="TimesNewRomanPSMT" w:cs="TimesNewRomanPSMT"/>
          <w:sz w:val="24"/>
          <w:szCs w:val="24"/>
          <w:lang w:val="uk-UA"/>
        </w:rPr>
      </w:pPr>
      <w:r w:rsidRPr="00D02857">
        <w:rPr>
          <w:rFonts w:ascii="TimesNewRomanPSMT" w:hAnsi="TimesNewRomanPSMT" w:cs="TimesNewRomanPSMT"/>
          <w:sz w:val="24"/>
          <w:szCs w:val="24"/>
          <w:lang w:val="uk-UA"/>
        </w:rPr>
        <w:t>__.__.202</w:t>
      </w:r>
      <w:r w:rsidR="00973C59" w:rsidRPr="00D02857">
        <w:rPr>
          <w:rFonts w:ascii="TimesNewRomanPSMT" w:hAnsi="TimesNewRomanPSMT" w:cs="TimesNewRomanPSMT"/>
          <w:sz w:val="24"/>
          <w:szCs w:val="24"/>
          <w:lang w:val="uk-UA"/>
        </w:rPr>
        <w:t>6</w:t>
      </w:r>
      <w:r w:rsidRPr="00D02857">
        <w:rPr>
          <w:rFonts w:ascii="TimesNewRomanPSMT" w:hAnsi="TimesNewRomanPSMT" w:cs="TimesNewRomanPSMT"/>
          <w:sz w:val="24"/>
          <w:szCs w:val="24"/>
          <w:lang w:val="uk-UA"/>
        </w:rPr>
        <w:t xml:space="preserve"> № ____</w:t>
      </w:r>
    </w:p>
    <w:p w14:paraId="7851CBFB" w14:textId="77777777" w:rsidR="00EF31C4" w:rsidRPr="002C5899" w:rsidRDefault="00EF31C4" w:rsidP="007C54F1">
      <w:pPr>
        <w:autoSpaceDE w:val="0"/>
        <w:autoSpaceDN w:val="0"/>
        <w:adjustRightInd w:val="0"/>
        <w:spacing w:after="0" w:line="240" w:lineRule="auto"/>
        <w:ind w:left="6237"/>
        <w:jc w:val="both"/>
        <w:rPr>
          <w:rFonts w:ascii="TimesNewRomanPSMT" w:hAnsi="TimesNewRomanPSMT" w:cs="TimesNewRomanPSMT"/>
          <w:sz w:val="28"/>
          <w:szCs w:val="28"/>
          <w:lang w:val="uk-UA"/>
        </w:rPr>
      </w:pPr>
    </w:p>
    <w:p w14:paraId="22B6FCFA" w14:textId="77777777" w:rsidR="001B7C59" w:rsidRPr="002C5899" w:rsidRDefault="001B7C59" w:rsidP="007C54F1">
      <w:pPr>
        <w:autoSpaceDE w:val="0"/>
        <w:autoSpaceDN w:val="0"/>
        <w:adjustRightInd w:val="0"/>
        <w:spacing w:after="0" w:line="240" w:lineRule="auto"/>
        <w:ind w:left="6237"/>
        <w:jc w:val="both"/>
        <w:rPr>
          <w:rFonts w:ascii="TimesNewRomanPSMT" w:hAnsi="TimesNewRomanPSMT" w:cs="TimesNewRomanPSMT"/>
          <w:sz w:val="28"/>
          <w:szCs w:val="28"/>
          <w:lang w:val="uk-UA"/>
        </w:rPr>
      </w:pPr>
    </w:p>
    <w:p w14:paraId="060F6C4A" w14:textId="77777777" w:rsidR="002C5899" w:rsidRPr="002C5899" w:rsidRDefault="002C5899" w:rsidP="002C5899">
      <w:pPr>
        <w:spacing w:after="0"/>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УМОВИ</w:t>
      </w:r>
    </w:p>
    <w:p w14:paraId="18BA0B3B" w14:textId="77777777" w:rsidR="002C5899" w:rsidRPr="002C5899" w:rsidRDefault="002C5899" w:rsidP="002C5899">
      <w:pPr>
        <w:spacing w:after="0"/>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проведення VІ Відкритого конкурсу документального аматорського кіно</w:t>
      </w:r>
    </w:p>
    <w:p w14:paraId="344DA0B0" w14:textId="77777777" w:rsidR="002C5899" w:rsidRPr="002C5899" w:rsidRDefault="002C5899" w:rsidP="002C5899">
      <w:pPr>
        <w:spacing w:after="0"/>
        <w:jc w:val="center"/>
        <w:rPr>
          <w:rFonts w:ascii="Times New Roman" w:hAnsi="Times New Roman" w:cs="Times New Roman"/>
          <w:sz w:val="28"/>
          <w:szCs w:val="28"/>
          <w:lang w:val="uk-UA"/>
        </w:rPr>
      </w:pPr>
      <w:bookmarkStart w:id="1" w:name="_Hlk163816987"/>
      <w:r w:rsidRPr="002C5899">
        <w:rPr>
          <w:rFonts w:ascii="Times New Roman" w:hAnsi="Times New Roman" w:cs="Times New Roman"/>
          <w:sz w:val="28"/>
          <w:szCs w:val="28"/>
          <w:lang w:val="uk-UA"/>
        </w:rPr>
        <w:t>«Україна між світовими війнами (1917-1939 рр.): погляд у минуле»</w:t>
      </w:r>
    </w:p>
    <w:bookmarkEnd w:id="1"/>
    <w:p w14:paraId="211A5A01" w14:textId="77777777" w:rsidR="002C5899" w:rsidRPr="002C5899" w:rsidRDefault="002C5899" w:rsidP="002C5899">
      <w:pPr>
        <w:spacing w:after="0"/>
        <w:jc w:val="center"/>
        <w:rPr>
          <w:rFonts w:ascii="Times New Roman" w:hAnsi="Times New Roman" w:cs="Times New Roman"/>
          <w:sz w:val="28"/>
          <w:szCs w:val="28"/>
          <w:lang w:val="uk-UA"/>
        </w:rPr>
      </w:pPr>
    </w:p>
    <w:p w14:paraId="0AFB9895" w14:textId="77777777" w:rsidR="002C5899" w:rsidRPr="002C5899" w:rsidRDefault="002C5899" w:rsidP="002C5899">
      <w:pPr>
        <w:spacing w:after="0"/>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І. Загальні положення</w:t>
      </w:r>
    </w:p>
    <w:p w14:paraId="711932CA"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 xml:space="preserve">Вивчення української історії доби національно-визвольних змагань </w:t>
      </w:r>
      <w:r w:rsidRPr="002C5899">
        <w:rPr>
          <w:rFonts w:ascii="Times New Roman" w:hAnsi="Times New Roman" w:cs="Times New Roman"/>
          <w:sz w:val="28"/>
          <w:szCs w:val="28"/>
          <w:lang w:val="uk-UA"/>
        </w:rPr>
        <w:br/>
        <w:t>та міжвоєнного періоду є надзвичайно актуальним сьогодні, оскільки дозволяє зрозуміти коріння сучасних проблем та викликів, а також важливість збереження державності та національної ідентичності. Ця епоха була переломною у вітчизняній історії, коли вирішувалася доля української нації й державності, а її дослідження сприяє прищепленню молодому поколінню почуття патріотизму та формуванню національної ідентичності.</w:t>
      </w:r>
    </w:p>
    <w:p w14:paraId="6EBE6518" w14:textId="2596B79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 xml:space="preserve">Керуючись Законом України «Про основні засади державної політики </w:t>
      </w:r>
      <w:r w:rsidRPr="002C5899">
        <w:rPr>
          <w:rFonts w:ascii="Times New Roman" w:hAnsi="Times New Roman" w:cs="Times New Roman"/>
          <w:sz w:val="28"/>
          <w:szCs w:val="28"/>
          <w:lang w:val="uk-UA"/>
        </w:rPr>
        <w:br/>
        <w:t xml:space="preserve">у сфері утвердження української національної та громадянської ідентичності», Постановою Верховної Ради України від 23 лютого 2017 року № 1908-VIII </w:t>
      </w:r>
      <w:r w:rsidR="00D02857">
        <w:rPr>
          <w:rFonts w:ascii="Times New Roman" w:hAnsi="Times New Roman" w:cs="Times New Roman"/>
          <w:sz w:val="28"/>
          <w:szCs w:val="28"/>
          <w:lang w:val="uk-UA"/>
        </w:rPr>
        <w:br/>
      </w:r>
      <w:r w:rsidRPr="002C5899">
        <w:rPr>
          <w:rFonts w:ascii="Times New Roman" w:hAnsi="Times New Roman" w:cs="Times New Roman"/>
          <w:sz w:val="28"/>
          <w:szCs w:val="28"/>
          <w:lang w:val="uk-UA"/>
        </w:rPr>
        <w:t xml:space="preserve">«Про рекомендації парламентських слухань про становище молоді в Україні </w:t>
      </w:r>
      <w:r w:rsidR="00D02857">
        <w:rPr>
          <w:rFonts w:ascii="Times New Roman" w:hAnsi="Times New Roman" w:cs="Times New Roman"/>
          <w:sz w:val="28"/>
          <w:szCs w:val="28"/>
          <w:lang w:val="uk-UA"/>
        </w:rPr>
        <w:br/>
      </w:r>
      <w:r w:rsidRPr="002C5899">
        <w:rPr>
          <w:rFonts w:ascii="Times New Roman" w:hAnsi="Times New Roman" w:cs="Times New Roman"/>
          <w:sz w:val="28"/>
          <w:szCs w:val="28"/>
          <w:lang w:val="uk-UA"/>
        </w:rPr>
        <w:t xml:space="preserve">на тему: «Ціннісні орієнтири сучасної української молоді», наказом Міністерства освіти і науки України від 06.06.2022 №527 «Про деякі питання національно-патріотичного виховання в закладах освіти України», згідно Плану </w:t>
      </w:r>
      <w:bookmarkStart w:id="2" w:name="_Hlk206405510"/>
      <w:r w:rsidRPr="002C5899">
        <w:rPr>
          <w:rFonts w:ascii="Times New Roman" w:hAnsi="Times New Roman" w:cs="Times New Roman"/>
          <w:sz w:val="28"/>
          <w:szCs w:val="28"/>
          <w:lang w:val="uk-UA"/>
        </w:rPr>
        <w:t>Донецького обласного центру туризму та краєзнавства учнівської молоді</w:t>
      </w:r>
      <w:bookmarkEnd w:id="2"/>
      <w:r w:rsidRPr="002C5899">
        <w:rPr>
          <w:rFonts w:ascii="Times New Roman" w:hAnsi="Times New Roman" w:cs="Times New Roman"/>
          <w:sz w:val="28"/>
          <w:szCs w:val="28"/>
          <w:lang w:val="uk-UA"/>
        </w:rPr>
        <w:t xml:space="preserve"> на 2026 рік, Донецький обласний центр туризму та краєзнавства учнівської молоді за підтримки Департаменту освіти і науки Донецької обласної державної адміністрації ініціюють проведення VІ </w:t>
      </w:r>
      <w:r w:rsidRPr="002C5899">
        <w:rPr>
          <w:rFonts w:ascii="Times New Roman" w:hAnsi="Times New Roman" w:cs="Times New Roman"/>
          <w:color w:val="000000"/>
          <w:sz w:val="28"/>
          <w:szCs w:val="28"/>
          <w:lang w:val="uk-UA"/>
        </w:rPr>
        <w:t xml:space="preserve">Відкритого </w:t>
      </w:r>
      <w:r w:rsidRPr="002C5899">
        <w:rPr>
          <w:rFonts w:ascii="Times New Roman" w:hAnsi="Times New Roman" w:cs="Times New Roman"/>
          <w:sz w:val="28"/>
          <w:szCs w:val="28"/>
          <w:lang w:val="uk-UA"/>
        </w:rPr>
        <w:t xml:space="preserve">конкурсу документального аматорського кіно «Україна між світовими війнами (1917-1939 рр.): погляд </w:t>
      </w:r>
      <w:r w:rsidR="00D02857">
        <w:rPr>
          <w:rFonts w:ascii="Times New Roman" w:hAnsi="Times New Roman" w:cs="Times New Roman"/>
          <w:sz w:val="28"/>
          <w:szCs w:val="28"/>
          <w:lang w:val="uk-UA"/>
        </w:rPr>
        <w:br/>
      </w:r>
      <w:r w:rsidRPr="002C5899">
        <w:rPr>
          <w:rFonts w:ascii="Times New Roman" w:hAnsi="Times New Roman" w:cs="Times New Roman"/>
          <w:sz w:val="28"/>
          <w:szCs w:val="28"/>
          <w:lang w:val="uk-UA"/>
        </w:rPr>
        <w:t>у минуле» (далі – Конкурс).</w:t>
      </w:r>
    </w:p>
    <w:p w14:paraId="19393159" w14:textId="77777777" w:rsidR="002C5899" w:rsidRPr="002C5899" w:rsidRDefault="002C5899" w:rsidP="002C5899">
      <w:pPr>
        <w:spacing w:after="0"/>
        <w:ind w:firstLine="709"/>
        <w:contextualSpacing/>
        <w:jc w:val="center"/>
        <w:rPr>
          <w:rFonts w:ascii="Times New Roman" w:hAnsi="Times New Roman" w:cs="Times New Roman"/>
          <w:sz w:val="28"/>
          <w:szCs w:val="28"/>
          <w:lang w:val="uk-UA"/>
        </w:rPr>
      </w:pPr>
    </w:p>
    <w:p w14:paraId="4226DEE6" w14:textId="77777777" w:rsidR="002C5899" w:rsidRPr="002C5899" w:rsidRDefault="002C5899" w:rsidP="002C5899">
      <w:pPr>
        <w:spacing w:after="0"/>
        <w:ind w:firstLine="709"/>
        <w:contextualSpacing/>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ІІ. Мета та завдання Конкурсу</w:t>
      </w:r>
    </w:p>
    <w:p w14:paraId="684206E7" w14:textId="77777777" w:rsidR="002C5899" w:rsidRPr="002C5899" w:rsidRDefault="002C5899" w:rsidP="002C5899">
      <w:pPr>
        <w:tabs>
          <w:tab w:val="left" w:pos="993"/>
        </w:tabs>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1.</w:t>
      </w:r>
      <w:r w:rsidRPr="002C5899">
        <w:rPr>
          <w:rFonts w:ascii="Times New Roman" w:hAnsi="Times New Roman" w:cs="Times New Roman"/>
          <w:sz w:val="28"/>
          <w:szCs w:val="28"/>
          <w:lang w:val="uk-UA"/>
        </w:rPr>
        <w:tab/>
        <w:t>Метою Конкурсу є громадянське виховання дітей та молоді на прикладах боротьби українського народу за самовизначення та державну незалежність України у добу національно-визвольних змагань та міжвоєнного періоду.</w:t>
      </w:r>
    </w:p>
    <w:p w14:paraId="339894D4" w14:textId="77777777" w:rsidR="002C5899" w:rsidRPr="002C5899" w:rsidRDefault="002C5899" w:rsidP="002C5899">
      <w:pPr>
        <w:tabs>
          <w:tab w:val="left" w:pos="993"/>
        </w:tabs>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2.</w:t>
      </w:r>
      <w:r w:rsidRPr="002C5899">
        <w:rPr>
          <w:rFonts w:ascii="Times New Roman" w:hAnsi="Times New Roman" w:cs="Times New Roman"/>
          <w:sz w:val="28"/>
          <w:szCs w:val="28"/>
          <w:lang w:val="uk-UA"/>
        </w:rPr>
        <w:tab/>
        <w:t>Важливими завданнями Конкурсу є:</w:t>
      </w:r>
    </w:p>
    <w:p w14:paraId="3867FE39" w14:textId="0844620F" w:rsidR="00973C59" w:rsidRPr="002C5899" w:rsidRDefault="002C5899" w:rsidP="002C5899">
      <w:pPr>
        <w:spacing w:after="0"/>
        <w:ind w:firstLine="709"/>
        <w:jc w:val="both"/>
        <w:rPr>
          <w:rFonts w:ascii="TimesNewRomanPSMT" w:hAnsi="TimesNewRomanPSMT" w:cs="TimesNewRomanPSMT"/>
          <w:sz w:val="28"/>
          <w:szCs w:val="28"/>
          <w:lang w:val="uk-UA"/>
        </w:rPr>
      </w:pPr>
      <w:r w:rsidRPr="002C5899">
        <w:rPr>
          <w:rFonts w:ascii="Times New Roman" w:hAnsi="Times New Roman" w:cs="Times New Roman"/>
          <w:sz w:val="28"/>
          <w:szCs w:val="28"/>
          <w:lang w:val="uk-UA"/>
        </w:rPr>
        <w:t>формування ціннісних орієнтирів і почуття патріотизму дітей та учнівської молоді, успадкованих від Українських січових стрільців, армії УНР, представників військової та політичної еліти, діячів науки і культури</w:t>
      </w:r>
      <w:r w:rsidR="00D02857">
        <w:rPr>
          <w:rFonts w:ascii="Times New Roman" w:hAnsi="Times New Roman" w:cs="Times New Roman"/>
          <w:sz w:val="28"/>
          <w:szCs w:val="28"/>
          <w:lang w:val="uk-UA"/>
        </w:rPr>
        <w:t>;</w:t>
      </w:r>
      <w:r w:rsidR="00973C59" w:rsidRPr="002C5899">
        <w:rPr>
          <w:rFonts w:ascii="TimesNewRomanPSMT" w:hAnsi="TimesNewRomanPSMT" w:cs="TimesNewRomanPSMT"/>
          <w:sz w:val="28"/>
          <w:szCs w:val="28"/>
          <w:lang w:val="uk-UA"/>
        </w:rPr>
        <w:br w:type="page"/>
      </w:r>
    </w:p>
    <w:p w14:paraId="0890AB73" w14:textId="77777777" w:rsidR="00973C59" w:rsidRPr="002C5899" w:rsidRDefault="00973C59" w:rsidP="00973C59">
      <w:pPr>
        <w:autoSpaceDE w:val="0"/>
        <w:autoSpaceDN w:val="0"/>
        <w:adjustRightInd w:val="0"/>
        <w:spacing w:after="120"/>
        <w:ind w:firstLine="709"/>
        <w:jc w:val="right"/>
        <w:rPr>
          <w:rFonts w:ascii="TimesNewRomanPSMT" w:hAnsi="TimesNewRomanPSMT" w:cs="TimesNewRomanPSMT"/>
          <w:lang w:val="uk-UA"/>
        </w:rPr>
      </w:pPr>
      <w:r w:rsidRPr="002C5899">
        <w:rPr>
          <w:rFonts w:ascii="TimesNewRomanPSMT" w:hAnsi="TimesNewRomanPSMT" w:cs="TimesNewRomanPSMT"/>
          <w:lang w:val="uk-UA"/>
        </w:rPr>
        <w:lastRenderedPageBreak/>
        <w:t>Продовження додатка</w:t>
      </w:r>
    </w:p>
    <w:p w14:paraId="0D2D91B1"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дослідження діяльності політичних, військових, громадських лідерів у боротьбі за державну незалежність;</w:t>
      </w:r>
    </w:p>
    <w:p w14:paraId="283AFB15"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 xml:space="preserve">демонстрація та аналіз </w:t>
      </w:r>
      <w:proofErr w:type="spellStart"/>
      <w:r w:rsidRPr="002C5899">
        <w:rPr>
          <w:rFonts w:ascii="Times New Roman" w:hAnsi="Times New Roman" w:cs="Times New Roman"/>
          <w:sz w:val="28"/>
          <w:szCs w:val="28"/>
          <w:lang w:val="uk-UA"/>
        </w:rPr>
        <w:t>перемог</w:t>
      </w:r>
      <w:proofErr w:type="spellEnd"/>
      <w:r w:rsidRPr="002C5899">
        <w:rPr>
          <w:rFonts w:ascii="Times New Roman" w:hAnsi="Times New Roman" w:cs="Times New Roman"/>
          <w:sz w:val="28"/>
          <w:szCs w:val="28"/>
          <w:lang w:val="uk-UA"/>
        </w:rPr>
        <w:t xml:space="preserve"> і поразок як мотивації формулювання уроків і здобутків за подіями, що відбулися;</w:t>
      </w:r>
    </w:p>
    <w:p w14:paraId="79BF2EEA"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залучення учнівської молоді до вивчення історії рідного краю;</w:t>
      </w:r>
    </w:p>
    <w:p w14:paraId="3677C27E"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удосконалення змісту та форм виховної роботи у закладах освіти;</w:t>
      </w:r>
    </w:p>
    <w:p w14:paraId="2B6D1C70"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інформаційно-просвітницька діяльність закладів освіти;</w:t>
      </w:r>
    </w:p>
    <w:p w14:paraId="13E8C52A"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втілення в освітній процес сучасних цифрових технологій;</w:t>
      </w:r>
    </w:p>
    <w:p w14:paraId="63E092E1"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візуалізація пошукових досліджень.</w:t>
      </w:r>
    </w:p>
    <w:p w14:paraId="396FAB8A" w14:textId="77777777" w:rsidR="002C5899" w:rsidRPr="002C5899" w:rsidRDefault="002C5899" w:rsidP="002C5899">
      <w:pPr>
        <w:spacing w:after="0"/>
        <w:ind w:firstLine="709"/>
        <w:jc w:val="both"/>
        <w:rPr>
          <w:rFonts w:ascii="Times New Roman" w:hAnsi="Times New Roman" w:cs="Times New Roman"/>
          <w:sz w:val="28"/>
          <w:szCs w:val="28"/>
          <w:lang w:val="uk-UA"/>
        </w:rPr>
      </w:pPr>
      <w:bookmarkStart w:id="3" w:name="n25"/>
      <w:bookmarkStart w:id="4" w:name="n26"/>
      <w:bookmarkEnd w:id="3"/>
      <w:bookmarkEnd w:id="4"/>
    </w:p>
    <w:p w14:paraId="0C1492E5" w14:textId="77777777" w:rsidR="002C5899" w:rsidRPr="002C5899" w:rsidRDefault="002C5899" w:rsidP="002C5899">
      <w:pPr>
        <w:spacing w:after="0"/>
        <w:ind w:firstLine="709"/>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ІІІ. Терміни проведення</w:t>
      </w:r>
    </w:p>
    <w:p w14:paraId="0C5412CB" w14:textId="77777777" w:rsidR="002C5899" w:rsidRPr="002C5899" w:rsidRDefault="002C5899" w:rsidP="002C5899">
      <w:pPr>
        <w:spacing w:after="0"/>
        <w:ind w:firstLine="709"/>
        <w:rPr>
          <w:rFonts w:ascii="Times New Roman" w:hAnsi="Times New Roman" w:cs="Times New Roman"/>
          <w:color w:val="000000" w:themeColor="text1"/>
          <w:sz w:val="28"/>
          <w:szCs w:val="28"/>
          <w:lang w:val="uk-UA"/>
        </w:rPr>
      </w:pPr>
      <w:r w:rsidRPr="002C5899">
        <w:rPr>
          <w:rFonts w:ascii="Times New Roman" w:hAnsi="Times New Roman" w:cs="Times New Roman"/>
          <w:sz w:val="28"/>
          <w:szCs w:val="28"/>
          <w:lang w:val="uk-UA"/>
        </w:rPr>
        <w:t xml:space="preserve">Конкурс проводиться з </w:t>
      </w:r>
      <w:r w:rsidRPr="002C5899">
        <w:rPr>
          <w:rFonts w:ascii="Times New Roman" w:hAnsi="Times New Roman" w:cs="Times New Roman"/>
          <w:color w:val="000000" w:themeColor="text1"/>
          <w:sz w:val="28"/>
          <w:szCs w:val="28"/>
          <w:lang w:val="uk-UA"/>
        </w:rPr>
        <w:t>02.11.2026 по 26.02.2027 року.</w:t>
      </w:r>
    </w:p>
    <w:p w14:paraId="1061A0AF" w14:textId="77777777" w:rsidR="002C5899" w:rsidRPr="002C5899" w:rsidRDefault="002C5899" w:rsidP="002C5899">
      <w:pPr>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 xml:space="preserve">Учасники Конкурсу до 18 січня 2027 року мають пройти електронну реєстрацію та надати організаторам відеоматеріали, які прикріплюються в реєстраційній формі за посиланням </w:t>
      </w:r>
      <w:hyperlink r:id="rId7" w:history="1">
        <w:r w:rsidRPr="002C5899">
          <w:rPr>
            <w:rStyle w:val="a3"/>
            <w:rFonts w:ascii="Times New Roman" w:hAnsi="Times New Roman" w:cs="Times New Roman"/>
            <w:sz w:val="28"/>
            <w:szCs w:val="28"/>
            <w:lang w:val="uk-UA"/>
          </w:rPr>
          <w:t>https://forms.gle/co41oYwwR1PGEMJ37</w:t>
        </w:r>
      </w:hyperlink>
    </w:p>
    <w:p w14:paraId="0C5E1020" w14:textId="77777777" w:rsidR="002C5899" w:rsidRPr="002C5899" w:rsidRDefault="002C5899" w:rsidP="002C5899">
      <w:pPr>
        <w:spacing w:after="0"/>
        <w:ind w:firstLine="709"/>
        <w:jc w:val="both"/>
        <w:rPr>
          <w:rFonts w:ascii="Times New Roman" w:hAnsi="Times New Roman" w:cs="Times New Roman"/>
          <w:sz w:val="28"/>
          <w:szCs w:val="28"/>
          <w:lang w:val="uk-UA"/>
        </w:rPr>
      </w:pPr>
    </w:p>
    <w:p w14:paraId="0F9D5818" w14:textId="77777777" w:rsidR="002C5899" w:rsidRPr="002C5899" w:rsidRDefault="002C5899" w:rsidP="002C5899">
      <w:pPr>
        <w:spacing w:after="0"/>
        <w:ind w:firstLine="709"/>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IV. Керівництво Конкурсом</w:t>
      </w:r>
    </w:p>
    <w:p w14:paraId="22495A9A" w14:textId="77777777" w:rsidR="002C5899" w:rsidRPr="002C5899" w:rsidRDefault="002C5899" w:rsidP="002C5899">
      <w:pPr>
        <w:tabs>
          <w:tab w:val="left" w:pos="993"/>
        </w:tabs>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Загальне керівництво Конкурсом здійснює Донецький обласний центр туризму та краєзнавства учнівської молоді за сприянням Департаменту освіти і науки Донецької обласної державної адміністрації.</w:t>
      </w:r>
    </w:p>
    <w:p w14:paraId="73257D2A" w14:textId="77777777" w:rsidR="002C5899" w:rsidRPr="002C5899" w:rsidRDefault="002C5899" w:rsidP="002C5899">
      <w:pPr>
        <w:tabs>
          <w:tab w:val="left" w:pos="993"/>
        </w:tabs>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Безпосередня організація та проведення Конкурсу покладається на Донецький обласний центр туризму та краєзнавства учнівської молоді.</w:t>
      </w:r>
    </w:p>
    <w:p w14:paraId="003FAF72" w14:textId="77777777" w:rsidR="002C5899" w:rsidRPr="002C5899" w:rsidRDefault="002C5899" w:rsidP="002C5899">
      <w:pPr>
        <w:spacing w:after="0"/>
        <w:ind w:firstLine="709"/>
        <w:jc w:val="center"/>
        <w:rPr>
          <w:rFonts w:ascii="Times New Roman" w:hAnsi="Times New Roman" w:cs="Times New Roman"/>
          <w:sz w:val="28"/>
          <w:szCs w:val="28"/>
          <w:lang w:val="uk-UA"/>
        </w:rPr>
      </w:pPr>
    </w:p>
    <w:p w14:paraId="263A4D35" w14:textId="77777777" w:rsidR="002C5899" w:rsidRPr="002C5899" w:rsidRDefault="002C5899" w:rsidP="002C5899">
      <w:pPr>
        <w:spacing w:after="0"/>
        <w:ind w:firstLine="709"/>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V. Учасники Конкурсу</w:t>
      </w:r>
    </w:p>
    <w:p w14:paraId="25B0A4DA" w14:textId="77777777" w:rsidR="002C5899" w:rsidRPr="002C5899" w:rsidRDefault="002C5899" w:rsidP="002C5899">
      <w:pPr>
        <w:spacing w:after="0" w:line="240" w:lineRule="auto"/>
        <w:ind w:firstLine="708"/>
        <w:jc w:val="both"/>
        <w:rPr>
          <w:rFonts w:ascii="TimesNewRomanPSMT" w:hAnsi="TimesNewRomanPSMT" w:cs="TimesNewRomanPSMT"/>
          <w:sz w:val="28"/>
          <w:szCs w:val="28"/>
          <w:lang w:val="uk-UA"/>
        </w:rPr>
      </w:pPr>
      <w:r w:rsidRPr="002C5899">
        <w:rPr>
          <w:rFonts w:ascii="Times New Roman" w:hAnsi="Times New Roman" w:cs="Times New Roman"/>
          <w:sz w:val="28"/>
          <w:szCs w:val="28"/>
          <w:lang w:val="uk-UA"/>
        </w:rPr>
        <w:t xml:space="preserve">До участі у Конкурсі запрошуються </w:t>
      </w:r>
      <w:r w:rsidRPr="002C5899">
        <w:rPr>
          <w:rFonts w:ascii="TimesNewRomanPSMT" w:hAnsi="TimesNewRomanPSMT" w:cs="TimesNewRomanPSMT"/>
          <w:sz w:val="28"/>
          <w:szCs w:val="28"/>
          <w:lang w:val="uk-UA"/>
        </w:rPr>
        <w:t>вихованці (гуртківці), здобувачі освіти закладів загальної середньої, професійної, позашкільної, фахової передвищої та вищої освіти України.</w:t>
      </w:r>
    </w:p>
    <w:p w14:paraId="04B102B6" w14:textId="77777777" w:rsidR="002C5899" w:rsidRPr="002C5899" w:rsidRDefault="002C5899" w:rsidP="002C5899">
      <w:pPr>
        <w:spacing w:after="0" w:line="240" w:lineRule="auto"/>
        <w:ind w:firstLine="708"/>
        <w:jc w:val="both"/>
        <w:rPr>
          <w:rFonts w:ascii="Times New Roman" w:hAnsi="Times New Roman" w:cs="Times New Roman"/>
          <w:sz w:val="28"/>
          <w:szCs w:val="28"/>
          <w:lang w:val="uk-UA"/>
        </w:rPr>
      </w:pPr>
    </w:p>
    <w:p w14:paraId="15C1A67C" w14:textId="77777777" w:rsidR="002C5899" w:rsidRPr="002C5899" w:rsidRDefault="002C5899" w:rsidP="002C5899">
      <w:pPr>
        <w:spacing w:after="0"/>
        <w:ind w:firstLine="709"/>
        <w:jc w:val="center"/>
        <w:rPr>
          <w:rFonts w:ascii="Times New Roman" w:hAnsi="Times New Roman" w:cs="Times New Roman"/>
          <w:sz w:val="28"/>
          <w:szCs w:val="28"/>
          <w:lang w:val="uk-UA"/>
        </w:rPr>
      </w:pPr>
      <w:bookmarkStart w:id="5" w:name="_Hlk163816488"/>
      <w:r w:rsidRPr="002C5899">
        <w:rPr>
          <w:rFonts w:ascii="Times New Roman" w:hAnsi="Times New Roman" w:cs="Times New Roman"/>
          <w:sz w:val="28"/>
          <w:szCs w:val="28"/>
          <w:lang w:val="uk-UA"/>
        </w:rPr>
        <w:t>VI. Тематика робіт</w:t>
      </w:r>
    </w:p>
    <w:p w14:paraId="411C9686"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 xml:space="preserve">Учасники Конкурсу досліджують історичні процеси, факти, життя і діяльність історичних постатей, що брали участь у державотворчих процесах, складають </w:t>
      </w:r>
      <w:r w:rsidRPr="002C5899">
        <w:rPr>
          <w:rFonts w:ascii="Times New Roman" w:hAnsi="Times New Roman" w:cs="Times New Roman"/>
          <w:color w:val="000000" w:themeColor="text1"/>
          <w:sz w:val="28"/>
          <w:szCs w:val="28"/>
          <w:lang w:val="uk-UA"/>
        </w:rPr>
        <w:t xml:space="preserve">фото та </w:t>
      </w:r>
      <w:r w:rsidRPr="002C5899">
        <w:rPr>
          <w:rFonts w:ascii="Times New Roman" w:hAnsi="Times New Roman" w:cs="Times New Roman"/>
          <w:sz w:val="28"/>
          <w:szCs w:val="28"/>
          <w:lang w:val="uk-UA"/>
        </w:rPr>
        <w:t xml:space="preserve">відеоматеріали, на основі яких створюють </w:t>
      </w:r>
      <w:proofErr w:type="spellStart"/>
      <w:r w:rsidRPr="002C5899">
        <w:rPr>
          <w:rFonts w:ascii="Times New Roman" w:hAnsi="Times New Roman" w:cs="Times New Roman"/>
          <w:sz w:val="28"/>
          <w:szCs w:val="28"/>
          <w:lang w:val="uk-UA"/>
        </w:rPr>
        <w:t>відеопроєкти</w:t>
      </w:r>
      <w:proofErr w:type="spellEnd"/>
      <w:r w:rsidRPr="002C5899">
        <w:rPr>
          <w:rFonts w:ascii="Times New Roman" w:hAnsi="Times New Roman" w:cs="Times New Roman"/>
          <w:sz w:val="28"/>
          <w:szCs w:val="28"/>
          <w:lang w:val="uk-UA"/>
        </w:rPr>
        <w:t xml:space="preserve"> за одним із напрямів:</w:t>
      </w:r>
    </w:p>
    <w:p w14:paraId="00C7645B" w14:textId="77777777" w:rsidR="002C5899" w:rsidRPr="002C5899" w:rsidRDefault="002C5899" w:rsidP="002C5899">
      <w:pPr>
        <w:tabs>
          <w:tab w:val="left" w:pos="993"/>
        </w:tabs>
        <w:spacing w:after="0"/>
        <w:ind w:firstLine="709"/>
        <w:jc w:val="both"/>
        <w:rPr>
          <w:rFonts w:ascii="Times New Roman" w:hAnsi="Times New Roman" w:cs="Times New Roman"/>
          <w:color w:val="000000" w:themeColor="text1"/>
          <w:spacing w:val="-6"/>
          <w:sz w:val="28"/>
          <w:szCs w:val="28"/>
          <w:lang w:val="uk-UA"/>
        </w:rPr>
      </w:pPr>
      <w:r w:rsidRPr="002C5899">
        <w:rPr>
          <w:rFonts w:ascii="Times New Roman" w:hAnsi="Times New Roman" w:cs="Times New Roman"/>
          <w:color w:val="000000" w:themeColor="text1"/>
          <w:spacing w:val="-6"/>
          <w:sz w:val="28"/>
          <w:szCs w:val="28"/>
          <w:lang w:val="uk-UA"/>
        </w:rPr>
        <w:t>1.</w:t>
      </w:r>
      <w:r w:rsidRPr="002C5899">
        <w:rPr>
          <w:rFonts w:ascii="Times New Roman" w:hAnsi="Times New Roman" w:cs="Times New Roman"/>
          <w:color w:val="000000" w:themeColor="text1"/>
          <w:spacing w:val="-6"/>
          <w:sz w:val="28"/>
          <w:szCs w:val="28"/>
          <w:lang w:val="uk-UA"/>
        </w:rPr>
        <w:tab/>
        <w:t>Україна у добу Перших національно-визвольних змагань (1917-1921 рр.)</w:t>
      </w:r>
    </w:p>
    <w:p w14:paraId="7C61AA15" w14:textId="77777777" w:rsidR="002C5899" w:rsidRPr="002C5899" w:rsidRDefault="002C5899" w:rsidP="002C5899">
      <w:pPr>
        <w:tabs>
          <w:tab w:val="left" w:pos="993"/>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2.</w:t>
      </w:r>
      <w:bookmarkStart w:id="6" w:name="_Hlk164168524"/>
      <w:r w:rsidRPr="002C5899">
        <w:rPr>
          <w:rFonts w:ascii="Times New Roman" w:hAnsi="Times New Roman" w:cs="Times New Roman"/>
          <w:color w:val="000000" w:themeColor="text1"/>
          <w:sz w:val="28"/>
          <w:szCs w:val="28"/>
          <w:lang w:val="uk-UA"/>
        </w:rPr>
        <w:tab/>
      </w:r>
      <w:r w:rsidRPr="00D02857">
        <w:rPr>
          <w:rFonts w:ascii="Times New Roman" w:hAnsi="Times New Roman" w:cs="Times New Roman"/>
          <w:color w:val="000000" w:themeColor="text1"/>
          <w:spacing w:val="-4"/>
          <w:sz w:val="28"/>
          <w:szCs w:val="28"/>
          <w:lang w:val="uk-UA"/>
        </w:rPr>
        <w:t>Опір тоталітаризму та боротьба за національну ідентичність у 20-х – 30-х рр. ХХ ст.</w:t>
      </w:r>
    </w:p>
    <w:p w14:paraId="5DA6554C" w14:textId="799B043E" w:rsidR="00973C59" w:rsidRPr="002C5899" w:rsidRDefault="002C5899" w:rsidP="002C5899">
      <w:pPr>
        <w:tabs>
          <w:tab w:val="left" w:pos="993"/>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3.</w:t>
      </w:r>
      <w:r w:rsidRPr="002C5899">
        <w:rPr>
          <w:rFonts w:ascii="Times New Roman" w:hAnsi="Times New Roman" w:cs="Times New Roman"/>
          <w:color w:val="000000" w:themeColor="text1"/>
          <w:sz w:val="28"/>
          <w:szCs w:val="28"/>
          <w:lang w:val="uk-UA"/>
        </w:rPr>
        <w:tab/>
        <w:t>Культурний, науковий та духовний спротив (20-30-і рр. ХХ ст.</w:t>
      </w:r>
      <w:bookmarkEnd w:id="6"/>
      <w:r w:rsidRPr="002C5899">
        <w:rPr>
          <w:rFonts w:ascii="Times New Roman" w:hAnsi="Times New Roman" w:cs="Times New Roman"/>
          <w:color w:val="000000" w:themeColor="text1"/>
          <w:sz w:val="28"/>
          <w:szCs w:val="28"/>
          <w:lang w:val="uk-UA"/>
        </w:rPr>
        <w:t>)</w:t>
      </w:r>
      <w:bookmarkEnd w:id="5"/>
      <w:r w:rsidR="00973C59" w:rsidRPr="002C5899">
        <w:rPr>
          <w:rFonts w:ascii="TimesNewRomanPSMT" w:hAnsi="TimesNewRomanPSMT" w:cs="TimesNewRomanPSMT"/>
          <w:sz w:val="28"/>
          <w:szCs w:val="28"/>
          <w:lang w:val="uk-UA"/>
        </w:rPr>
        <w:br w:type="page"/>
      </w:r>
    </w:p>
    <w:p w14:paraId="51233407" w14:textId="77777777" w:rsidR="00973C59" w:rsidRPr="002C5899" w:rsidRDefault="00973C59" w:rsidP="00973C59">
      <w:pPr>
        <w:autoSpaceDE w:val="0"/>
        <w:autoSpaceDN w:val="0"/>
        <w:adjustRightInd w:val="0"/>
        <w:spacing w:after="120"/>
        <w:ind w:firstLine="709"/>
        <w:jc w:val="right"/>
        <w:rPr>
          <w:rFonts w:ascii="TimesNewRomanPSMT" w:hAnsi="TimesNewRomanPSMT" w:cs="TimesNewRomanPSMT"/>
          <w:lang w:val="uk-UA"/>
        </w:rPr>
      </w:pPr>
      <w:r w:rsidRPr="002C5899">
        <w:rPr>
          <w:rFonts w:ascii="TimesNewRomanPSMT" w:hAnsi="TimesNewRomanPSMT" w:cs="TimesNewRomanPSMT"/>
          <w:lang w:val="uk-UA"/>
        </w:rPr>
        <w:lastRenderedPageBreak/>
        <w:t>Продовження додатка</w:t>
      </w:r>
    </w:p>
    <w:p w14:paraId="7A031A2B" w14:textId="77777777" w:rsidR="002C5899" w:rsidRPr="002C5899" w:rsidRDefault="002C5899" w:rsidP="002C5899">
      <w:pPr>
        <w:tabs>
          <w:tab w:val="left" w:pos="993"/>
        </w:tabs>
        <w:spacing w:after="0"/>
        <w:ind w:firstLine="709"/>
        <w:jc w:val="both"/>
        <w:rPr>
          <w:rFonts w:ascii="Times New Roman" w:hAnsi="Times New Roman" w:cs="Times New Roman"/>
          <w:color w:val="000000"/>
          <w:sz w:val="28"/>
          <w:szCs w:val="28"/>
          <w:lang w:val="uk-UA"/>
        </w:rPr>
      </w:pPr>
      <w:bookmarkStart w:id="7" w:name="_Hlk164174290"/>
      <w:r w:rsidRPr="002C5899">
        <w:rPr>
          <w:rFonts w:ascii="Times New Roman" w:hAnsi="Times New Roman" w:cs="Times New Roman"/>
          <w:color w:val="000000"/>
          <w:sz w:val="28"/>
          <w:szCs w:val="28"/>
          <w:lang w:val="uk-UA"/>
        </w:rPr>
        <w:t>4.</w:t>
      </w:r>
      <w:r w:rsidRPr="002C5899">
        <w:rPr>
          <w:rFonts w:ascii="Times New Roman" w:hAnsi="Times New Roman" w:cs="Times New Roman"/>
          <w:color w:val="000000"/>
          <w:sz w:val="28"/>
          <w:szCs w:val="28"/>
          <w:lang w:val="uk-UA"/>
        </w:rPr>
        <w:tab/>
      </w:r>
      <w:bookmarkEnd w:id="7"/>
      <w:r w:rsidRPr="002C5899">
        <w:rPr>
          <w:rFonts w:ascii="Times New Roman" w:hAnsi="Times New Roman" w:cs="Times New Roman"/>
          <w:color w:val="000000"/>
          <w:sz w:val="28"/>
          <w:szCs w:val="28"/>
          <w:lang w:val="uk-UA"/>
        </w:rPr>
        <w:t>Творці історії міжвоєнної України: особистісний вимір.</w:t>
      </w:r>
    </w:p>
    <w:p w14:paraId="640FE672" w14:textId="77777777" w:rsidR="002C5899" w:rsidRPr="002C5899" w:rsidRDefault="002C5899" w:rsidP="002C5899">
      <w:pPr>
        <w:tabs>
          <w:tab w:val="left" w:pos="993"/>
        </w:tabs>
        <w:spacing w:after="0"/>
        <w:ind w:firstLine="709"/>
        <w:jc w:val="both"/>
        <w:rPr>
          <w:rFonts w:ascii="Times New Roman" w:hAnsi="Times New Roman" w:cs="Times New Roman"/>
          <w:sz w:val="28"/>
          <w:szCs w:val="28"/>
          <w:lang w:val="uk-UA"/>
        </w:rPr>
      </w:pPr>
    </w:p>
    <w:p w14:paraId="510882F2" w14:textId="77777777" w:rsidR="002C5899" w:rsidRPr="002C5899" w:rsidRDefault="002C5899" w:rsidP="002C5899">
      <w:pPr>
        <w:spacing w:after="0"/>
        <w:ind w:firstLine="709"/>
        <w:jc w:val="center"/>
        <w:rPr>
          <w:rFonts w:ascii="Times New Roman" w:hAnsi="Times New Roman" w:cs="Times New Roman"/>
          <w:color w:val="000000"/>
          <w:sz w:val="28"/>
          <w:szCs w:val="28"/>
          <w:lang w:val="uk-UA"/>
        </w:rPr>
      </w:pPr>
      <w:r w:rsidRPr="002C5899">
        <w:rPr>
          <w:rFonts w:ascii="Times New Roman" w:hAnsi="Times New Roman" w:cs="Times New Roman"/>
          <w:color w:val="000000"/>
          <w:sz w:val="28"/>
          <w:szCs w:val="28"/>
          <w:lang w:val="uk-UA"/>
        </w:rPr>
        <w:t>Зміст напрямів дослідження та відео демонстрації</w:t>
      </w:r>
    </w:p>
    <w:p w14:paraId="4E946E75" w14:textId="77777777" w:rsidR="002C5899" w:rsidRPr="002C5899" w:rsidRDefault="002C5899" w:rsidP="002C5899">
      <w:pPr>
        <w:shd w:val="clear" w:color="auto" w:fill="FFFFFF"/>
        <w:tabs>
          <w:tab w:val="left" w:pos="0"/>
        </w:tabs>
        <w:spacing w:after="0"/>
        <w:ind w:firstLine="709"/>
        <w:jc w:val="both"/>
        <w:rPr>
          <w:rFonts w:ascii="Times New Roman" w:hAnsi="Times New Roman" w:cs="Times New Roman"/>
          <w:i/>
          <w:color w:val="000000"/>
          <w:sz w:val="28"/>
          <w:szCs w:val="28"/>
          <w:lang w:val="uk-UA" w:eastAsia="uk-UA"/>
        </w:rPr>
      </w:pPr>
    </w:p>
    <w:p w14:paraId="2F5E519A" w14:textId="77777777" w:rsidR="002C5899" w:rsidRPr="002C5899" w:rsidRDefault="002C5899" w:rsidP="002C5899">
      <w:pPr>
        <w:shd w:val="clear" w:color="auto" w:fill="FFFFFF"/>
        <w:tabs>
          <w:tab w:val="left" w:pos="0"/>
        </w:tabs>
        <w:spacing w:after="0"/>
        <w:ind w:firstLine="709"/>
        <w:jc w:val="both"/>
        <w:rPr>
          <w:rFonts w:ascii="Times New Roman" w:hAnsi="Times New Roman" w:cs="Times New Roman"/>
          <w:i/>
          <w:color w:val="000000"/>
          <w:sz w:val="28"/>
          <w:szCs w:val="28"/>
          <w:lang w:val="uk-UA" w:eastAsia="uk-UA"/>
        </w:rPr>
      </w:pPr>
      <w:r w:rsidRPr="002C5899">
        <w:rPr>
          <w:rFonts w:ascii="Times New Roman" w:hAnsi="Times New Roman" w:cs="Times New Roman"/>
          <w:i/>
          <w:color w:val="000000"/>
          <w:sz w:val="28"/>
          <w:szCs w:val="28"/>
          <w:lang w:val="uk-UA" w:eastAsia="uk-UA"/>
        </w:rPr>
        <w:t>1. Україна у добу Перших національно-визвольних змагань: військово-політичний та дипломатичний фронт (1917-1921 рр.)</w:t>
      </w:r>
    </w:p>
    <w:p w14:paraId="506D4547"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Розбудова державності: УНР, ЗУНР, Українська держава гетьмана Павла Скоропадського.</w:t>
      </w:r>
    </w:p>
    <w:p w14:paraId="0B07A7D0"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 xml:space="preserve">Еволюція української регулярної армії: формування та бойовий шлях військових підрозділів (Армія УНР, Галицька армія, Січові стрільці, </w:t>
      </w:r>
      <w:proofErr w:type="spellStart"/>
      <w:r w:rsidRPr="002C5899">
        <w:rPr>
          <w:rFonts w:ascii="Times New Roman" w:hAnsi="Times New Roman" w:cs="Times New Roman"/>
          <w:color w:val="000000"/>
          <w:sz w:val="28"/>
          <w:szCs w:val="28"/>
          <w:lang w:val="uk-UA" w:eastAsia="uk-UA"/>
        </w:rPr>
        <w:t>Сердюцька</w:t>
      </w:r>
      <w:proofErr w:type="spellEnd"/>
      <w:r w:rsidRPr="002C5899">
        <w:rPr>
          <w:rFonts w:ascii="Times New Roman" w:hAnsi="Times New Roman" w:cs="Times New Roman"/>
          <w:color w:val="000000"/>
          <w:sz w:val="28"/>
          <w:szCs w:val="28"/>
          <w:lang w:val="uk-UA" w:eastAsia="uk-UA"/>
        </w:rPr>
        <w:t xml:space="preserve"> дивізія, Запорозький корпус та ін.).</w:t>
      </w:r>
    </w:p>
    <w:p w14:paraId="3FBD8312"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Феномен повстанського руху: роль отаманщини, селянських повстань та партизанської боротьби в контексті загальнонаціональних змагань.</w:t>
      </w:r>
    </w:p>
    <w:p w14:paraId="645A1F54"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Дипломатичний фронт та боротьба за міжнародне визнання (Брест-Литовський мирний договір, дипломатичні місії УНР та Української держави за кордоном, Варшавський договір, Україна в геополітичних планах Антанти та Радянської Росії).</w:t>
      </w:r>
    </w:p>
    <w:p w14:paraId="7070D8E4"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Аналіз першої більшовицької гібридної агресії: створення псевдодержавних утворень (автономних радянських республік у складі більшовицької Росії.) Інформаційна війна та пропаганда: преса, плакати, відозви та агітація. Збройне протистояння більшовицькій навалі та окупації території України.</w:t>
      </w:r>
    </w:p>
    <w:p w14:paraId="343D9AF0"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 xml:space="preserve">Історична пам’ять та </w:t>
      </w:r>
      <w:proofErr w:type="spellStart"/>
      <w:r w:rsidRPr="002C5899">
        <w:rPr>
          <w:rFonts w:ascii="Times New Roman" w:hAnsi="Times New Roman" w:cs="Times New Roman"/>
          <w:color w:val="000000"/>
          <w:sz w:val="28"/>
          <w:szCs w:val="28"/>
          <w:lang w:val="uk-UA" w:eastAsia="uk-UA"/>
        </w:rPr>
        <w:t>уроки</w:t>
      </w:r>
      <w:proofErr w:type="spellEnd"/>
      <w:r w:rsidRPr="002C5899">
        <w:rPr>
          <w:rFonts w:ascii="Times New Roman" w:hAnsi="Times New Roman" w:cs="Times New Roman"/>
          <w:color w:val="000000"/>
          <w:sz w:val="28"/>
          <w:szCs w:val="28"/>
          <w:lang w:val="uk-UA" w:eastAsia="uk-UA"/>
        </w:rPr>
        <w:t xml:space="preserve"> для сучасності: паралелі між Першими національно-визвольними змаганнями (1917–1921 рр.) та сучасною російсько-українською війною.</w:t>
      </w:r>
    </w:p>
    <w:p w14:paraId="3A6DC99F" w14:textId="77777777" w:rsidR="002C5899" w:rsidRPr="002C5899" w:rsidRDefault="002C5899" w:rsidP="002C5899">
      <w:pPr>
        <w:spacing w:after="0"/>
        <w:ind w:firstLine="709"/>
        <w:jc w:val="both"/>
        <w:rPr>
          <w:rFonts w:ascii="Times New Roman" w:hAnsi="Times New Roman" w:cs="Times New Roman"/>
          <w:i/>
          <w:color w:val="000000"/>
          <w:sz w:val="28"/>
          <w:szCs w:val="28"/>
          <w:lang w:val="uk-UA" w:eastAsia="uk-UA"/>
        </w:rPr>
      </w:pPr>
    </w:p>
    <w:p w14:paraId="20DCA9D6" w14:textId="77777777" w:rsidR="002C5899" w:rsidRPr="002C5899" w:rsidRDefault="002C5899" w:rsidP="002C5899">
      <w:pPr>
        <w:spacing w:after="0"/>
        <w:ind w:firstLine="709"/>
        <w:jc w:val="both"/>
        <w:rPr>
          <w:rFonts w:ascii="Times New Roman" w:hAnsi="Times New Roman" w:cs="Times New Roman"/>
          <w:i/>
          <w:color w:val="000000"/>
          <w:sz w:val="28"/>
          <w:szCs w:val="28"/>
          <w:lang w:val="uk-UA" w:eastAsia="uk-UA"/>
        </w:rPr>
      </w:pPr>
      <w:r w:rsidRPr="002C5899">
        <w:rPr>
          <w:rFonts w:ascii="Times New Roman" w:hAnsi="Times New Roman" w:cs="Times New Roman"/>
          <w:i/>
          <w:color w:val="000000"/>
          <w:sz w:val="28"/>
          <w:szCs w:val="28"/>
          <w:lang w:val="uk-UA" w:eastAsia="uk-UA"/>
        </w:rPr>
        <w:t>2.</w:t>
      </w:r>
      <w:r w:rsidRPr="002C5899">
        <w:rPr>
          <w:rFonts w:cs="Times New Roman"/>
          <w:color w:val="000000"/>
          <w:lang w:val="uk-UA" w:eastAsia="uk-UA"/>
        </w:rPr>
        <w:t xml:space="preserve"> </w:t>
      </w:r>
      <w:r w:rsidRPr="002C5899">
        <w:rPr>
          <w:rFonts w:ascii="Times New Roman" w:hAnsi="Times New Roman" w:cs="Times New Roman"/>
          <w:i/>
          <w:color w:val="000000"/>
          <w:sz w:val="28"/>
          <w:szCs w:val="28"/>
          <w:lang w:val="uk-UA" w:eastAsia="uk-UA"/>
        </w:rPr>
        <w:t>Опір тоталітаризму та боротьба за національну ідентичність у 20-х – 30-х рр. ХХ ст.</w:t>
      </w:r>
    </w:p>
    <w:p w14:paraId="4C6C3EBF"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 xml:space="preserve">Збройний та селянський опір радянській владі </w:t>
      </w:r>
      <w:proofErr w:type="spellStart"/>
      <w:r w:rsidRPr="002C5899">
        <w:rPr>
          <w:rFonts w:ascii="Times New Roman" w:hAnsi="Times New Roman" w:cs="Times New Roman"/>
          <w:color w:val="000000"/>
          <w:sz w:val="28"/>
          <w:szCs w:val="28"/>
          <w:lang w:val="uk-UA" w:eastAsia="uk-UA"/>
        </w:rPr>
        <w:t>повстансько</w:t>
      </w:r>
      <w:proofErr w:type="spellEnd"/>
      <w:r w:rsidRPr="002C5899">
        <w:rPr>
          <w:rFonts w:ascii="Times New Roman" w:hAnsi="Times New Roman" w:cs="Times New Roman"/>
          <w:color w:val="000000"/>
          <w:sz w:val="28"/>
          <w:szCs w:val="28"/>
          <w:lang w:val="uk-UA" w:eastAsia="uk-UA"/>
        </w:rPr>
        <w:t>-партизанський рух на території Наддніпрянщини та Півдня України після поразки Української революції.</w:t>
      </w:r>
    </w:p>
    <w:p w14:paraId="6FB01494"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Селянські бунти під час колективізації: опір примусовому вступу в колгоспи, «волинки» (масові виступи селян, переважно жінок) напередодні та під час Голодомору.</w:t>
      </w:r>
    </w:p>
    <w:p w14:paraId="23FBB461" w14:textId="491BA654" w:rsidR="00973C59" w:rsidRPr="002C5899" w:rsidRDefault="002C5899" w:rsidP="002C5899">
      <w:pPr>
        <w:spacing w:after="0"/>
        <w:ind w:firstLine="709"/>
        <w:jc w:val="both"/>
        <w:rPr>
          <w:rFonts w:ascii="TimesNewRomanPSMT" w:hAnsi="TimesNewRomanPSMT" w:cs="TimesNewRomanPSMT"/>
          <w:sz w:val="28"/>
          <w:szCs w:val="28"/>
          <w:lang w:val="uk-UA"/>
        </w:rPr>
      </w:pPr>
      <w:r w:rsidRPr="002C5899">
        <w:rPr>
          <w:rFonts w:ascii="Times New Roman" w:hAnsi="Times New Roman" w:cs="Times New Roman"/>
          <w:color w:val="000000"/>
          <w:sz w:val="28"/>
          <w:szCs w:val="28"/>
          <w:lang w:val="uk-UA" w:eastAsia="uk-UA"/>
        </w:rPr>
        <w:t>Культурний та інтелектуальний спротив («Розстріляне відродження»). Діяльність культурних еліт: захист української мови, літератури та мистецтва в умовах згортання політики українізації (коренізації).</w:t>
      </w:r>
      <w:r w:rsidR="00973C59" w:rsidRPr="002C5899">
        <w:rPr>
          <w:rFonts w:ascii="Times New Roman" w:hAnsi="Times New Roman" w:cs="Times New Roman"/>
          <w:bCs/>
          <w:sz w:val="28"/>
          <w:szCs w:val="20"/>
          <w:lang w:val="uk-UA"/>
        </w:rPr>
        <w:t xml:space="preserve"> </w:t>
      </w:r>
      <w:r w:rsidR="00973C59" w:rsidRPr="002C5899">
        <w:rPr>
          <w:rFonts w:ascii="TimesNewRomanPSMT" w:hAnsi="TimesNewRomanPSMT" w:cs="TimesNewRomanPSMT"/>
          <w:sz w:val="28"/>
          <w:szCs w:val="28"/>
          <w:lang w:val="uk-UA"/>
        </w:rPr>
        <w:br w:type="page"/>
      </w:r>
    </w:p>
    <w:p w14:paraId="0A43BF5D" w14:textId="77777777" w:rsidR="00973C59" w:rsidRPr="002C5899" w:rsidRDefault="00973C59" w:rsidP="00973C59">
      <w:pPr>
        <w:autoSpaceDE w:val="0"/>
        <w:autoSpaceDN w:val="0"/>
        <w:adjustRightInd w:val="0"/>
        <w:spacing w:after="120"/>
        <w:ind w:firstLine="709"/>
        <w:jc w:val="right"/>
        <w:rPr>
          <w:rFonts w:ascii="TimesNewRomanPSMT" w:hAnsi="TimesNewRomanPSMT" w:cs="TimesNewRomanPSMT"/>
          <w:lang w:val="uk-UA"/>
        </w:rPr>
      </w:pPr>
      <w:r w:rsidRPr="002C5899">
        <w:rPr>
          <w:rFonts w:ascii="TimesNewRomanPSMT" w:hAnsi="TimesNewRomanPSMT" w:cs="TimesNewRomanPSMT"/>
          <w:lang w:val="uk-UA"/>
        </w:rPr>
        <w:lastRenderedPageBreak/>
        <w:t>Продовження додатка</w:t>
      </w:r>
    </w:p>
    <w:p w14:paraId="37A2182A"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Доля представників репресованої інтелігенції, які відмовилися підкорятися радянським ідеологічним догмам (справи «Спілки визволення України», «Шахтинська справа» тощо).</w:t>
      </w:r>
    </w:p>
    <w:p w14:paraId="6085E63D"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Релігійний опір тоталітарному режиму. Релігійне підпілля: збереження віри та національних обрядів в умовах агресивної атеїстичної пропаганди й закриття храмів.</w:t>
      </w:r>
      <w:r w:rsidRPr="002C5899">
        <w:rPr>
          <w:rFonts w:cs="Times New Roman"/>
          <w:color w:val="000000"/>
          <w:lang w:val="uk-UA" w:eastAsia="uk-UA"/>
        </w:rPr>
        <w:t xml:space="preserve"> </w:t>
      </w:r>
      <w:r w:rsidRPr="002C5899">
        <w:rPr>
          <w:rFonts w:ascii="Times New Roman" w:hAnsi="Times New Roman" w:cs="Times New Roman"/>
          <w:color w:val="000000"/>
          <w:sz w:val="28"/>
          <w:szCs w:val="28"/>
          <w:lang w:val="uk-UA" w:eastAsia="uk-UA"/>
        </w:rPr>
        <w:t>Роль духовенства у збереженні людяності, фіксації злочинів режиму та взаємодопомозі під час геноциду 1932–1933 років.</w:t>
      </w:r>
    </w:p>
    <w:p w14:paraId="0BDE89FB"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Розгортання націоналістичного руху у Західній Україні: створення та діяльність Української військової організації (УВО) та Організації українських націоналістів (ОУН) проти польської асиміляційної політики (пацифікації). Уряд УНР в екзилі та дипломатичний фронт: спроби донести інформацію про Голодомор та радянський терор до світової спільноти.</w:t>
      </w:r>
    </w:p>
    <w:p w14:paraId="73601129"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r w:rsidRPr="002C5899">
        <w:rPr>
          <w:rFonts w:ascii="Times New Roman" w:hAnsi="Times New Roman" w:cs="Times New Roman"/>
          <w:color w:val="000000"/>
          <w:sz w:val="28"/>
          <w:szCs w:val="28"/>
          <w:lang w:val="uk-UA" w:eastAsia="uk-UA"/>
        </w:rPr>
        <w:t>Повсякденний опір та збереження історичної пам’яті: як українські родини зберігали національну самосвідомість в умовах русифікації та ідеологічного тиску.</w:t>
      </w:r>
    </w:p>
    <w:p w14:paraId="477F4DD3" w14:textId="77777777" w:rsidR="002C5899" w:rsidRPr="002C5899" w:rsidRDefault="002C5899" w:rsidP="002C5899">
      <w:pPr>
        <w:spacing w:after="0"/>
        <w:ind w:firstLine="709"/>
        <w:jc w:val="both"/>
        <w:rPr>
          <w:rFonts w:ascii="Times New Roman" w:hAnsi="Times New Roman" w:cs="Times New Roman"/>
          <w:color w:val="000000"/>
          <w:sz w:val="28"/>
          <w:szCs w:val="28"/>
          <w:lang w:val="uk-UA" w:eastAsia="uk-UA"/>
        </w:rPr>
      </w:pPr>
    </w:p>
    <w:p w14:paraId="79D98246" w14:textId="77777777" w:rsidR="002C5899" w:rsidRPr="002C5899" w:rsidRDefault="002C5899" w:rsidP="002C5899">
      <w:pPr>
        <w:tabs>
          <w:tab w:val="left" w:pos="0"/>
        </w:tabs>
        <w:spacing w:after="0"/>
        <w:ind w:firstLine="709"/>
        <w:contextualSpacing/>
        <w:jc w:val="both"/>
        <w:rPr>
          <w:rFonts w:ascii="Times New Roman" w:hAnsi="Times New Roman" w:cs="Times New Roman"/>
          <w:i/>
          <w:color w:val="000000"/>
          <w:sz w:val="28"/>
          <w:szCs w:val="28"/>
          <w:lang w:val="uk-UA"/>
        </w:rPr>
      </w:pPr>
      <w:r w:rsidRPr="002C5899">
        <w:rPr>
          <w:rFonts w:ascii="Times New Roman" w:hAnsi="Times New Roman" w:cs="Times New Roman"/>
          <w:i/>
          <w:color w:val="000000"/>
          <w:sz w:val="28"/>
          <w:szCs w:val="28"/>
          <w:lang w:val="uk-UA"/>
        </w:rPr>
        <w:t>3.</w:t>
      </w:r>
      <w:r w:rsidRPr="002C5899">
        <w:rPr>
          <w:rFonts w:cs="Times New Roman"/>
          <w:color w:val="000000"/>
          <w:lang w:val="uk-UA" w:eastAsia="uk-UA"/>
        </w:rPr>
        <w:t xml:space="preserve"> </w:t>
      </w:r>
      <w:r w:rsidRPr="002C5899">
        <w:rPr>
          <w:rFonts w:ascii="Times New Roman" w:hAnsi="Times New Roman" w:cs="Times New Roman"/>
          <w:i/>
          <w:color w:val="000000"/>
          <w:sz w:val="28"/>
          <w:szCs w:val="28"/>
          <w:lang w:val="uk-UA" w:eastAsia="uk-UA"/>
        </w:rPr>
        <w:t>Культурний, науковий та духовний спротив</w:t>
      </w:r>
      <w:r w:rsidRPr="002C5899">
        <w:rPr>
          <w:rFonts w:cs="Times New Roman"/>
          <w:color w:val="000000"/>
          <w:lang w:val="uk-UA" w:eastAsia="uk-UA"/>
        </w:rPr>
        <w:t xml:space="preserve"> (</w:t>
      </w:r>
      <w:r w:rsidRPr="002C5899">
        <w:rPr>
          <w:rFonts w:ascii="Times New Roman" w:hAnsi="Times New Roman" w:cs="Times New Roman"/>
          <w:i/>
          <w:color w:val="000000"/>
          <w:sz w:val="28"/>
          <w:szCs w:val="28"/>
          <w:lang w:val="uk-UA"/>
        </w:rPr>
        <w:t>20 – 30-і рр. ХХ ст.)</w:t>
      </w:r>
    </w:p>
    <w:p w14:paraId="2867A37A" w14:textId="77777777" w:rsidR="002C5899" w:rsidRPr="002C5899" w:rsidRDefault="002C5899" w:rsidP="002C5899">
      <w:pPr>
        <w:spacing w:after="0"/>
        <w:ind w:firstLine="709"/>
        <w:jc w:val="both"/>
        <w:rPr>
          <w:rFonts w:ascii="Times New Roman" w:hAnsi="Times New Roman" w:cs="Times New Roman"/>
          <w:color w:val="000000"/>
          <w:sz w:val="28"/>
          <w:szCs w:val="28"/>
          <w:lang w:val="uk-UA"/>
        </w:rPr>
      </w:pPr>
      <w:r w:rsidRPr="002C5899">
        <w:rPr>
          <w:rFonts w:ascii="Times New Roman" w:hAnsi="Times New Roman" w:cs="Times New Roman"/>
          <w:color w:val="000000"/>
          <w:sz w:val="28"/>
          <w:szCs w:val="28"/>
          <w:lang w:val="uk-UA"/>
        </w:rPr>
        <w:t>«Розстріляне відродження»: літературний опір тоталітаризму. Театр та кінематограф як простір свободи. Образотворче мистецтво в лещатах соцреалізму. Слобідські кобзарі та лірники. Трагедія нищення носіїв усної народної традиції та музичний спротив радянській пропаганді.</w:t>
      </w:r>
    </w:p>
    <w:p w14:paraId="2AF75677" w14:textId="77777777" w:rsidR="002C5899" w:rsidRPr="002C5899" w:rsidRDefault="002C5899" w:rsidP="002C5899">
      <w:pPr>
        <w:spacing w:after="0"/>
        <w:ind w:firstLine="709"/>
        <w:jc w:val="both"/>
        <w:rPr>
          <w:rFonts w:ascii="Times New Roman" w:hAnsi="Times New Roman" w:cs="Times New Roman"/>
          <w:color w:val="000000"/>
          <w:sz w:val="28"/>
          <w:szCs w:val="28"/>
          <w:lang w:val="uk-UA"/>
        </w:rPr>
      </w:pPr>
      <w:r w:rsidRPr="002C5899">
        <w:rPr>
          <w:rFonts w:ascii="Times New Roman" w:hAnsi="Times New Roman" w:cs="Times New Roman"/>
          <w:color w:val="000000"/>
          <w:sz w:val="28"/>
          <w:szCs w:val="28"/>
          <w:lang w:val="uk-UA"/>
        </w:rPr>
        <w:t>Науковий спротив та інтелектуальна еліта в умовах ідеологічного тиску. Спроби збереження академічної свободи та боротьба вчених за об’єктивну науку. Історична та мовознавча наука як лінія оборони. Боротьба за український правопис, протистояння русифікації та фальсифікації української історії.</w:t>
      </w:r>
    </w:p>
    <w:p w14:paraId="2D90A163" w14:textId="38CE587B" w:rsidR="002C5899" w:rsidRPr="002C5899" w:rsidRDefault="002C5899" w:rsidP="002C5899">
      <w:pPr>
        <w:spacing w:after="0"/>
        <w:ind w:firstLine="709"/>
        <w:jc w:val="both"/>
        <w:rPr>
          <w:rFonts w:ascii="Times New Roman" w:hAnsi="Times New Roman" w:cs="Times New Roman"/>
          <w:color w:val="000000"/>
          <w:sz w:val="28"/>
          <w:szCs w:val="28"/>
          <w:lang w:val="uk-UA"/>
        </w:rPr>
      </w:pPr>
      <w:r w:rsidRPr="002C5899">
        <w:rPr>
          <w:rFonts w:ascii="Times New Roman" w:hAnsi="Times New Roman" w:cs="Times New Roman"/>
          <w:color w:val="000000"/>
          <w:sz w:val="28"/>
          <w:szCs w:val="28"/>
          <w:lang w:val="uk-UA"/>
        </w:rPr>
        <w:t>Духовний спротив та релігійне життя. Українська Автокефальна Православна Церква (УАПЦ): відродження та ліквідація. Феномен «</w:t>
      </w:r>
      <w:proofErr w:type="spellStart"/>
      <w:r w:rsidRPr="002C5899">
        <w:rPr>
          <w:rFonts w:ascii="Times New Roman" w:hAnsi="Times New Roman" w:cs="Times New Roman"/>
          <w:color w:val="000000"/>
          <w:sz w:val="28"/>
          <w:szCs w:val="28"/>
          <w:lang w:val="uk-UA"/>
        </w:rPr>
        <w:t>липківства</w:t>
      </w:r>
      <w:proofErr w:type="spellEnd"/>
      <w:r w:rsidRPr="002C5899">
        <w:rPr>
          <w:rFonts w:ascii="Times New Roman" w:hAnsi="Times New Roman" w:cs="Times New Roman"/>
          <w:color w:val="000000"/>
          <w:sz w:val="28"/>
          <w:szCs w:val="28"/>
          <w:lang w:val="uk-UA"/>
        </w:rPr>
        <w:t xml:space="preserve">» (митрополит Василь Липківський) як духовний рух за незалежність від Москви. Опір селян та духовенства закриттю та руйнуванню храмів, вилученню церковних цінностей, антирелігійній пропаганді («войовничому безбожництву»). Повсякденний та низовий спротив. Гумор, сатира та фольклор як зброя. Антирадянські анекдоти, приказки, частівки та повстанські пісні як засіб ментального самозахисту народу. </w:t>
      </w:r>
    </w:p>
    <w:p w14:paraId="16C2AE35" w14:textId="5DE4F493" w:rsidR="00973C59" w:rsidRPr="002C5899" w:rsidRDefault="002C5899" w:rsidP="002C5899">
      <w:pPr>
        <w:spacing w:after="0"/>
        <w:ind w:firstLine="709"/>
        <w:jc w:val="both"/>
        <w:rPr>
          <w:rFonts w:ascii="TimesNewRomanPSMT" w:hAnsi="TimesNewRomanPSMT" w:cs="TimesNewRomanPSMT"/>
          <w:sz w:val="28"/>
          <w:szCs w:val="28"/>
          <w:lang w:val="uk-UA"/>
        </w:rPr>
      </w:pPr>
      <w:r w:rsidRPr="002C5899">
        <w:rPr>
          <w:rFonts w:ascii="Times New Roman" w:hAnsi="Times New Roman" w:cs="Times New Roman"/>
          <w:color w:val="000000"/>
          <w:sz w:val="28"/>
          <w:szCs w:val="28"/>
          <w:lang w:val="uk-UA"/>
        </w:rPr>
        <w:t>Регіональний та закордонний виміри спротиву. Західноукраїнські землі як центри збереження ідентичності. Спротив полонізації, румунізації та мадяризації. Діяльність «Просвіти», кооперативного руху та греко-католицької церкви</w:t>
      </w:r>
      <w:r w:rsidRPr="002C5899">
        <w:rPr>
          <w:rFonts w:ascii="Times New Roman" w:hAnsi="Times New Roman" w:cs="Times New Roman"/>
          <w:color w:val="000000"/>
          <w:sz w:val="28"/>
          <w:szCs w:val="28"/>
          <w:lang w:val="uk-UA"/>
        </w:rPr>
        <w:br/>
      </w:r>
      <w:r w:rsidR="00973C59" w:rsidRPr="002C5899">
        <w:rPr>
          <w:rFonts w:ascii="TimesNewRomanPSMT" w:hAnsi="TimesNewRomanPSMT" w:cs="TimesNewRomanPSMT"/>
          <w:sz w:val="28"/>
          <w:szCs w:val="28"/>
          <w:lang w:val="uk-UA"/>
        </w:rPr>
        <w:br w:type="page"/>
      </w:r>
    </w:p>
    <w:p w14:paraId="45A1ECF0" w14:textId="77777777" w:rsidR="00973C59" w:rsidRPr="002C5899" w:rsidRDefault="00973C59" w:rsidP="00973C59">
      <w:pPr>
        <w:autoSpaceDE w:val="0"/>
        <w:autoSpaceDN w:val="0"/>
        <w:adjustRightInd w:val="0"/>
        <w:spacing w:after="120"/>
        <w:ind w:firstLine="709"/>
        <w:jc w:val="right"/>
        <w:rPr>
          <w:rFonts w:ascii="TimesNewRomanPSMT" w:hAnsi="TimesNewRomanPSMT" w:cs="TimesNewRomanPSMT"/>
          <w:lang w:val="uk-UA"/>
        </w:rPr>
      </w:pPr>
      <w:bookmarkStart w:id="8" w:name="_Hlk240634936"/>
      <w:r w:rsidRPr="002C5899">
        <w:rPr>
          <w:rFonts w:ascii="TimesNewRomanPSMT" w:hAnsi="TimesNewRomanPSMT" w:cs="TimesNewRomanPSMT"/>
          <w:lang w:val="uk-UA"/>
        </w:rPr>
        <w:lastRenderedPageBreak/>
        <w:t>Продовження додатка</w:t>
      </w:r>
    </w:p>
    <w:bookmarkEnd w:id="8"/>
    <w:p w14:paraId="2171B995" w14:textId="3DA4148C" w:rsidR="002C5899" w:rsidRPr="002C5899" w:rsidRDefault="002C5899" w:rsidP="00D02857">
      <w:pPr>
        <w:spacing w:after="0"/>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(митрополит Андр</w:t>
      </w:r>
      <w:r w:rsidR="00561301">
        <w:rPr>
          <w:rFonts w:ascii="Times New Roman" w:hAnsi="Times New Roman" w:cs="Times New Roman"/>
          <w:color w:val="000000" w:themeColor="text1"/>
          <w:sz w:val="28"/>
          <w:szCs w:val="28"/>
          <w:lang w:val="uk-UA"/>
        </w:rPr>
        <w:t>і</w:t>
      </w:r>
      <w:r w:rsidRPr="002C5899">
        <w:rPr>
          <w:rFonts w:ascii="Times New Roman" w:hAnsi="Times New Roman" w:cs="Times New Roman"/>
          <w:color w:val="000000" w:themeColor="text1"/>
          <w:sz w:val="28"/>
          <w:szCs w:val="28"/>
          <w:lang w:val="uk-UA"/>
        </w:rPr>
        <w:t>й Шептицький). Українська еміграція: культурний та науковий фронт. Діяльність УВУ (Українського вільного університету) в Празі, наукових інституцій у Варшаві та Берліні, поширення правди про Голодомор у світі.</w:t>
      </w:r>
    </w:p>
    <w:p w14:paraId="22E954F5" w14:textId="77777777" w:rsidR="002C5899" w:rsidRPr="002C5899" w:rsidRDefault="002C5899" w:rsidP="002C5899">
      <w:pPr>
        <w:spacing w:after="0"/>
        <w:ind w:firstLine="709"/>
        <w:jc w:val="both"/>
        <w:rPr>
          <w:rFonts w:ascii="Times New Roman" w:hAnsi="Times New Roman" w:cs="Times New Roman"/>
          <w:color w:val="000000" w:themeColor="text1"/>
          <w:sz w:val="28"/>
          <w:szCs w:val="28"/>
          <w:lang w:val="uk-UA"/>
        </w:rPr>
      </w:pPr>
    </w:p>
    <w:p w14:paraId="6C6D0DF2" w14:textId="77777777" w:rsidR="002C5899" w:rsidRPr="002C5899" w:rsidRDefault="002C5899" w:rsidP="002C5899">
      <w:pPr>
        <w:spacing w:after="0"/>
        <w:ind w:firstLine="709"/>
        <w:jc w:val="both"/>
        <w:rPr>
          <w:rFonts w:ascii="Times New Roman" w:hAnsi="Times New Roman" w:cs="Times New Roman"/>
          <w:i/>
          <w:iCs/>
          <w:color w:val="000000" w:themeColor="text1"/>
          <w:sz w:val="28"/>
          <w:szCs w:val="28"/>
          <w:lang w:val="uk-UA"/>
        </w:rPr>
      </w:pPr>
      <w:r w:rsidRPr="002C5899">
        <w:rPr>
          <w:rFonts w:ascii="Times New Roman" w:hAnsi="Times New Roman" w:cs="Times New Roman"/>
          <w:color w:val="000000" w:themeColor="text1"/>
          <w:sz w:val="28"/>
          <w:szCs w:val="28"/>
          <w:lang w:val="uk-UA"/>
        </w:rPr>
        <w:t>4. Творці історії міжвоєнної України: особистісний вимір.</w:t>
      </w:r>
    </w:p>
    <w:p w14:paraId="2EBD000A" w14:textId="2C362FD0"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 xml:space="preserve">Політичні діячі УНР та ЗУНР у підпіллі та еміграції, ідеологи українського </w:t>
      </w:r>
      <w:r w:rsidRPr="0038647A">
        <w:rPr>
          <w:rFonts w:ascii="Times New Roman" w:hAnsi="Times New Roman" w:cs="Times New Roman"/>
          <w:color w:val="000000" w:themeColor="text1"/>
          <w:spacing w:val="-8"/>
          <w:sz w:val="28"/>
          <w:szCs w:val="28"/>
          <w:lang w:val="uk-UA"/>
        </w:rPr>
        <w:t>руху (М.</w:t>
      </w:r>
      <w:r w:rsidR="00D02857" w:rsidRPr="0038647A">
        <w:rPr>
          <w:rFonts w:ascii="Times New Roman" w:hAnsi="Times New Roman" w:cs="Times New Roman"/>
          <w:color w:val="000000" w:themeColor="text1"/>
          <w:spacing w:val="-8"/>
          <w:sz w:val="28"/>
          <w:szCs w:val="28"/>
          <w:lang w:val="uk-UA"/>
        </w:rPr>
        <w:t> </w:t>
      </w:r>
      <w:r w:rsidRPr="0038647A">
        <w:rPr>
          <w:rFonts w:ascii="Times New Roman" w:hAnsi="Times New Roman" w:cs="Times New Roman"/>
          <w:color w:val="000000" w:themeColor="text1"/>
          <w:spacing w:val="-8"/>
          <w:sz w:val="28"/>
          <w:szCs w:val="28"/>
          <w:lang w:val="uk-UA"/>
        </w:rPr>
        <w:t>Грушевський, В.</w:t>
      </w:r>
      <w:r w:rsidR="00D02857" w:rsidRPr="0038647A">
        <w:rPr>
          <w:rFonts w:ascii="Times New Roman" w:hAnsi="Times New Roman" w:cs="Times New Roman"/>
          <w:color w:val="000000" w:themeColor="text1"/>
          <w:spacing w:val="-8"/>
          <w:sz w:val="28"/>
          <w:szCs w:val="28"/>
          <w:lang w:val="uk-UA"/>
        </w:rPr>
        <w:t> </w:t>
      </w:r>
      <w:r w:rsidRPr="0038647A">
        <w:rPr>
          <w:rFonts w:ascii="Times New Roman" w:hAnsi="Times New Roman" w:cs="Times New Roman"/>
          <w:color w:val="000000" w:themeColor="text1"/>
          <w:spacing w:val="-8"/>
          <w:sz w:val="28"/>
          <w:szCs w:val="28"/>
          <w:lang w:val="uk-UA"/>
        </w:rPr>
        <w:t>Винниченко, П.</w:t>
      </w:r>
      <w:r w:rsidR="00D02857" w:rsidRPr="0038647A">
        <w:rPr>
          <w:rFonts w:ascii="Times New Roman" w:hAnsi="Times New Roman" w:cs="Times New Roman"/>
          <w:color w:val="000000" w:themeColor="text1"/>
          <w:spacing w:val="-8"/>
          <w:sz w:val="28"/>
          <w:szCs w:val="28"/>
          <w:lang w:val="uk-UA"/>
        </w:rPr>
        <w:t> </w:t>
      </w:r>
      <w:r w:rsidRPr="0038647A">
        <w:rPr>
          <w:rFonts w:ascii="Times New Roman" w:hAnsi="Times New Roman" w:cs="Times New Roman"/>
          <w:color w:val="000000" w:themeColor="text1"/>
          <w:spacing w:val="-8"/>
          <w:sz w:val="28"/>
          <w:szCs w:val="28"/>
          <w:lang w:val="uk-UA"/>
        </w:rPr>
        <w:t>Скоропадський, Є. Коновалець, Д. Донцов,</w:t>
      </w:r>
      <w:r w:rsidRPr="002C5899">
        <w:rPr>
          <w:rFonts w:ascii="Times New Roman" w:hAnsi="Times New Roman" w:cs="Times New Roman"/>
          <w:color w:val="000000" w:themeColor="text1"/>
          <w:sz w:val="28"/>
          <w:szCs w:val="28"/>
          <w:lang w:val="uk-UA"/>
        </w:rPr>
        <w:t xml:space="preserve"> А. Волошин та ін.).</w:t>
      </w:r>
    </w:p>
    <w:p w14:paraId="23B754AE" w14:textId="77777777"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Організатори українського життя за кордоном, еміграційні урядовці.</w:t>
      </w:r>
    </w:p>
    <w:p w14:paraId="4B3850E8" w14:textId="77777777"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Видатні полководці та військові діячі: дослідження стратегії та внеску окремих постатей (С. Петлюра, М. Омелянович-Павленко, П. Болбочан, О. Греков, Д. Вітовський та ін.).</w:t>
      </w:r>
    </w:p>
    <w:p w14:paraId="4A84A8E0" w14:textId="77777777"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Література, поезія та драматургія (М. Хвильовий, Л. Курбас, В. Підмогильний, М. Куліш та ін.).</w:t>
      </w:r>
    </w:p>
    <w:p w14:paraId="5E4F75FC" w14:textId="77777777"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 xml:space="preserve">Живопис, графіка, скульптура та архітектура (М. Бойчук та </w:t>
      </w:r>
      <w:proofErr w:type="spellStart"/>
      <w:r w:rsidRPr="002C5899">
        <w:rPr>
          <w:rFonts w:ascii="Times New Roman" w:hAnsi="Times New Roman" w:cs="Times New Roman"/>
          <w:color w:val="000000" w:themeColor="text1"/>
          <w:sz w:val="28"/>
          <w:szCs w:val="28"/>
          <w:lang w:val="uk-UA"/>
        </w:rPr>
        <w:t>бойчукісти</w:t>
      </w:r>
      <w:proofErr w:type="spellEnd"/>
      <w:r w:rsidRPr="002C5899">
        <w:rPr>
          <w:rFonts w:ascii="Times New Roman" w:hAnsi="Times New Roman" w:cs="Times New Roman"/>
          <w:color w:val="000000" w:themeColor="text1"/>
          <w:sz w:val="28"/>
          <w:szCs w:val="28"/>
          <w:lang w:val="uk-UA"/>
        </w:rPr>
        <w:t>, К. Малевич, В. Кричевський, О. Архипенко та ін.).</w:t>
      </w:r>
    </w:p>
    <w:p w14:paraId="296E31DE" w14:textId="77777777"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Режисери, актори, композитори (О. Довженко, А. Бучма, Б. Лятошинський та ін.).</w:t>
      </w:r>
    </w:p>
    <w:p w14:paraId="037BEC04" w14:textId="77777777"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Видатні науковці, винахідники та конструктори (Є. Патон, Ю. Кондратюк, В. Вернадський та ін.).</w:t>
      </w:r>
    </w:p>
    <w:p w14:paraId="441A0B2D" w14:textId="292E3314"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Педагоги, історики, мовознавці (А. Кримський, Д. Яворницький, С. Русова та ін.)</w:t>
      </w:r>
      <w:r w:rsidR="0038647A">
        <w:rPr>
          <w:rFonts w:ascii="Times New Roman" w:hAnsi="Times New Roman" w:cs="Times New Roman"/>
          <w:color w:val="000000" w:themeColor="text1"/>
          <w:sz w:val="28"/>
          <w:szCs w:val="28"/>
          <w:lang w:val="uk-UA"/>
        </w:rPr>
        <w:t>.</w:t>
      </w:r>
    </w:p>
    <w:p w14:paraId="362BA041" w14:textId="7BB6A6E9" w:rsidR="002C5899" w:rsidRPr="002C5899" w:rsidRDefault="002C5899" w:rsidP="002C5899">
      <w:pPr>
        <w:tabs>
          <w:tab w:val="center" w:pos="4677"/>
        </w:tabs>
        <w:spacing w:after="0"/>
        <w:ind w:firstLine="709"/>
        <w:jc w:val="both"/>
        <w:rPr>
          <w:rFonts w:ascii="Times New Roman" w:hAnsi="Times New Roman" w:cs="Times New Roman"/>
          <w:color w:val="000000" w:themeColor="text1"/>
          <w:sz w:val="28"/>
          <w:szCs w:val="28"/>
          <w:lang w:val="uk-UA"/>
        </w:rPr>
      </w:pPr>
      <w:r w:rsidRPr="002C5899">
        <w:rPr>
          <w:rFonts w:ascii="Times New Roman" w:hAnsi="Times New Roman" w:cs="Times New Roman"/>
          <w:color w:val="000000" w:themeColor="text1"/>
          <w:sz w:val="28"/>
          <w:szCs w:val="28"/>
          <w:lang w:val="uk-UA"/>
        </w:rPr>
        <w:t>Спортсмени, меценати, журналісти та видавці, які популяризували українське за кордоном (І. Піддубний, Є. Чикаленко та ін.)</w:t>
      </w:r>
      <w:r w:rsidR="0038647A">
        <w:rPr>
          <w:rFonts w:ascii="Times New Roman" w:hAnsi="Times New Roman" w:cs="Times New Roman"/>
          <w:color w:val="000000" w:themeColor="text1"/>
          <w:sz w:val="28"/>
          <w:szCs w:val="28"/>
          <w:lang w:val="uk-UA"/>
        </w:rPr>
        <w:t>.</w:t>
      </w:r>
    </w:p>
    <w:p w14:paraId="42AFAE76" w14:textId="77777777" w:rsidR="002C5899" w:rsidRPr="002C5899" w:rsidRDefault="002C5899" w:rsidP="002C5899">
      <w:pPr>
        <w:tabs>
          <w:tab w:val="center" w:pos="4677"/>
        </w:tabs>
        <w:spacing w:after="0"/>
        <w:ind w:firstLine="709"/>
        <w:jc w:val="center"/>
        <w:rPr>
          <w:rFonts w:ascii="Times New Roman" w:hAnsi="Times New Roman" w:cs="Times New Roman"/>
          <w:color w:val="000000" w:themeColor="text1"/>
          <w:sz w:val="28"/>
          <w:szCs w:val="28"/>
          <w:lang w:val="uk-UA"/>
        </w:rPr>
      </w:pPr>
    </w:p>
    <w:p w14:paraId="68C4BE54" w14:textId="77777777" w:rsidR="002C5899" w:rsidRPr="002C5899" w:rsidRDefault="002C5899" w:rsidP="002C5899">
      <w:pPr>
        <w:tabs>
          <w:tab w:val="center" w:pos="4677"/>
        </w:tabs>
        <w:spacing w:after="0"/>
        <w:ind w:firstLine="709"/>
        <w:jc w:val="center"/>
        <w:rPr>
          <w:rFonts w:ascii="Times New Roman" w:hAnsi="Times New Roman" w:cs="Times New Roman"/>
          <w:sz w:val="28"/>
          <w:szCs w:val="28"/>
          <w:lang w:val="uk-UA"/>
        </w:rPr>
      </w:pPr>
      <w:r w:rsidRPr="002C5899">
        <w:rPr>
          <w:rFonts w:ascii="Times New Roman" w:hAnsi="Times New Roman" w:cs="Times New Roman"/>
          <w:color w:val="000000" w:themeColor="text1"/>
          <w:sz w:val="28"/>
          <w:szCs w:val="28"/>
          <w:lang w:val="uk-UA"/>
        </w:rPr>
        <w:t xml:space="preserve">VIІ. Вимоги до оформлення </w:t>
      </w:r>
      <w:r w:rsidRPr="002C5899">
        <w:rPr>
          <w:rFonts w:ascii="Times New Roman" w:hAnsi="Times New Roman" w:cs="Times New Roman"/>
          <w:sz w:val="28"/>
          <w:szCs w:val="28"/>
          <w:lang w:val="uk-UA"/>
        </w:rPr>
        <w:t>робіт:</w:t>
      </w:r>
    </w:p>
    <w:p w14:paraId="5EC69812" w14:textId="77777777" w:rsidR="002C5899" w:rsidRPr="002C5899" w:rsidRDefault="002C5899" w:rsidP="002C5899">
      <w:pPr>
        <w:spacing w:after="0"/>
        <w:ind w:firstLine="709"/>
        <w:jc w:val="both"/>
        <w:rPr>
          <w:rFonts w:ascii="Times New Roman" w:hAnsi="Times New Roman" w:cs="Times New Roman"/>
          <w:sz w:val="28"/>
          <w:szCs w:val="28"/>
          <w:lang w:val="uk-UA"/>
        </w:rPr>
      </w:pPr>
    </w:p>
    <w:p w14:paraId="37962040" w14:textId="77777777" w:rsidR="00187B8C" w:rsidRPr="00187B8C" w:rsidRDefault="00187B8C" w:rsidP="00187B8C">
      <w:pPr>
        <w:tabs>
          <w:tab w:val="left" w:pos="851"/>
        </w:tabs>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1. Загальні та технічні вимоги:</w:t>
      </w:r>
    </w:p>
    <w:p w14:paraId="156004BB" w14:textId="30AA8A02" w:rsidR="00187B8C" w:rsidRPr="00187B8C" w:rsidRDefault="00187B8C" w:rsidP="00187B8C">
      <w:pPr>
        <w:tabs>
          <w:tab w:val="left" w:pos="851"/>
        </w:tabs>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 xml:space="preserve">мова конкурсних робіт </w:t>
      </w:r>
      <w:r>
        <w:rPr>
          <w:rFonts w:ascii="Times New Roman" w:hAnsi="Times New Roman" w:cs="Times New Roman"/>
          <w:sz w:val="28"/>
          <w:szCs w:val="28"/>
          <w:lang w:val="uk-UA"/>
        </w:rPr>
        <w:t>–</w:t>
      </w:r>
      <w:r w:rsidRPr="00187B8C">
        <w:rPr>
          <w:rFonts w:ascii="Times New Roman" w:hAnsi="Times New Roman" w:cs="Times New Roman"/>
          <w:sz w:val="28"/>
          <w:szCs w:val="28"/>
          <w:lang w:val="uk-UA"/>
        </w:rPr>
        <w:t xml:space="preserve"> державна (українська). Закадровий текст, титри, а також інтерв’ю (</w:t>
      </w:r>
      <w:proofErr w:type="spellStart"/>
      <w:r w:rsidRPr="00187B8C">
        <w:rPr>
          <w:rFonts w:ascii="Times New Roman" w:hAnsi="Times New Roman" w:cs="Times New Roman"/>
          <w:sz w:val="28"/>
          <w:szCs w:val="28"/>
          <w:lang w:val="uk-UA"/>
        </w:rPr>
        <w:t>синхрони</w:t>
      </w:r>
      <w:proofErr w:type="spellEnd"/>
      <w:r w:rsidRPr="00187B8C">
        <w:rPr>
          <w:rFonts w:ascii="Times New Roman" w:hAnsi="Times New Roman" w:cs="Times New Roman"/>
          <w:sz w:val="28"/>
          <w:szCs w:val="28"/>
          <w:lang w:val="uk-UA"/>
        </w:rPr>
        <w:t>) виконуються українською мовою;</w:t>
      </w:r>
    </w:p>
    <w:p w14:paraId="2AA6B2FA" w14:textId="73FFCF3F" w:rsidR="00187B8C" w:rsidRPr="00187B8C" w:rsidRDefault="00187B8C" w:rsidP="00187B8C">
      <w:pPr>
        <w:tabs>
          <w:tab w:val="left" w:pos="851"/>
        </w:tabs>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наявність титрів на початку та в кінці фільму (назва, автори, заклади освіти/організації, місто/селище, рік створення);</w:t>
      </w:r>
    </w:p>
    <w:p w14:paraId="23D2C455" w14:textId="77777777" w:rsidR="00187B8C" w:rsidRDefault="00187B8C" w:rsidP="00187B8C">
      <w:pPr>
        <w:tabs>
          <w:tab w:val="left" w:pos="851"/>
        </w:tabs>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наявність закадрового тексту та/або супровідних титрів;</w:t>
      </w:r>
    </w:p>
    <w:p w14:paraId="12676D7D" w14:textId="56A1BCE0" w:rsidR="00186C6B" w:rsidRPr="00187B8C" w:rsidRDefault="00187B8C" w:rsidP="00187B8C">
      <w:pPr>
        <w:tabs>
          <w:tab w:val="left" w:pos="851"/>
        </w:tabs>
        <w:spacing w:after="0"/>
        <w:ind w:firstLine="709"/>
        <w:jc w:val="both"/>
        <w:rPr>
          <w:rFonts w:ascii="TimesNewRomanPSMT" w:hAnsi="TimesNewRomanPSMT" w:cs="TimesNewRomanPSMT"/>
          <w:bCs/>
          <w:sz w:val="28"/>
          <w:szCs w:val="28"/>
          <w:lang w:val="uk-UA"/>
        </w:rPr>
      </w:pPr>
      <w:r w:rsidRPr="00187B8C">
        <w:rPr>
          <w:rFonts w:ascii="TimesNewRomanPSMT" w:hAnsi="TimesNewRomanPSMT" w:cs="TimesNewRomanPSMT"/>
          <w:bCs/>
          <w:sz w:val="28"/>
          <w:szCs w:val="28"/>
          <w:lang w:val="uk-UA"/>
        </w:rPr>
        <w:t>чітка відповідність візуального ряду закадровому тексту та супровідним титрам;</w:t>
      </w:r>
      <w:r w:rsidR="00186C6B" w:rsidRPr="00187B8C">
        <w:rPr>
          <w:rFonts w:ascii="TimesNewRomanPSMT" w:hAnsi="TimesNewRomanPSMT" w:cs="TimesNewRomanPSMT"/>
          <w:bCs/>
          <w:sz w:val="28"/>
          <w:szCs w:val="28"/>
          <w:lang w:val="uk-UA"/>
        </w:rPr>
        <w:br w:type="page"/>
      </w:r>
    </w:p>
    <w:p w14:paraId="413F6546" w14:textId="2F2138B5" w:rsidR="00186C6B" w:rsidRPr="002C5899" w:rsidRDefault="00186C6B" w:rsidP="00186C6B">
      <w:pPr>
        <w:pStyle w:val="a6"/>
        <w:tabs>
          <w:tab w:val="left" w:pos="993"/>
        </w:tabs>
        <w:jc w:val="right"/>
        <w:rPr>
          <w:rFonts w:ascii="TimesNewRomanPSMT" w:hAnsi="TimesNewRomanPSMT" w:cs="TimesNewRomanPSMT"/>
          <w:bCs/>
          <w:sz w:val="24"/>
          <w:szCs w:val="24"/>
          <w:lang w:val="uk-UA"/>
        </w:rPr>
      </w:pPr>
      <w:r w:rsidRPr="002C5899">
        <w:rPr>
          <w:rFonts w:ascii="TimesNewRomanPSMT" w:hAnsi="TimesNewRomanPSMT" w:cs="TimesNewRomanPSMT"/>
          <w:bCs/>
          <w:sz w:val="24"/>
          <w:szCs w:val="24"/>
          <w:lang w:val="uk-UA"/>
        </w:rPr>
        <w:lastRenderedPageBreak/>
        <w:t>Продовження додатка</w:t>
      </w:r>
    </w:p>
    <w:p w14:paraId="28893DD0" w14:textId="77777777" w:rsidR="00186C6B" w:rsidRPr="002C5899" w:rsidRDefault="00186C6B" w:rsidP="00940646">
      <w:pPr>
        <w:pStyle w:val="a6"/>
        <w:tabs>
          <w:tab w:val="left" w:pos="993"/>
        </w:tabs>
        <w:jc w:val="right"/>
        <w:rPr>
          <w:rFonts w:ascii="TimesNewRomanPSMT" w:hAnsi="TimesNewRomanPSMT" w:cs="TimesNewRomanPSMT"/>
          <w:bCs/>
          <w:sz w:val="18"/>
          <w:szCs w:val="18"/>
          <w:lang w:val="uk-UA"/>
        </w:rPr>
      </w:pPr>
    </w:p>
    <w:p w14:paraId="4FB5ACE6"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 xml:space="preserve">якість візуального матеріалу, операторської роботи, </w:t>
      </w:r>
      <w:proofErr w:type="spellStart"/>
      <w:r w:rsidRPr="00187B8C">
        <w:rPr>
          <w:rFonts w:ascii="Times New Roman" w:hAnsi="Times New Roman" w:cs="Times New Roman"/>
          <w:sz w:val="28"/>
          <w:szCs w:val="28"/>
          <w:lang w:val="uk-UA"/>
        </w:rPr>
        <w:t>аудіосупроводу</w:t>
      </w:r>
      <w:proofErr w:type="spellEnd"/>
      <w:r w:rsidRPr="00187B8C">
        <w:rPr>
          <w:rFonts w:ascii="Times New Roman" w:hAnsi="Times New Roman" w:cs="Times New Roman"/>
          <w:sz w:val="28"/>
          <w:szCs w:val="28"/>
          <w:lang w:val="uk-UA"/>
        </w:rPr>
        <w:t xml:space="preserve"> та монтажу;</w:t>
      </w:r>
    </w:p>
    <w:p w14:paraId="0A687393"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допускається використання будь-яких апаратних і програмних засобів для здійснення відеозапису та монтажу. На Конкурсі оцінюється як технічна якість відеоматеріалу, так і творча майстерність авторів;</w:t>
      </w:r>
    </w:p>
    <w:p w14:paraId="35261CD7"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тривалість документального фільму — до 15 хвилин.</w:t>
      </w:r>
    </w:p>
    <w:p w14:paraId="6CE7BBFF"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2. Вимоги до змісту та хронікально-документальної цінності:</w:t>
      </w:r>
    </w:p>
    <w:p w14:paraId="11241FB3"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обґрунтування актуальності, інформативність та історична достовірність фільму;</w:t>
      </w:r>
    </w:p>
    <w:p w14:paraId="1703F286"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кількість та якість залученого історичного матеріалу, прив’язка місця зйомки до подій (осіб), покладених в основу сюжету фільму;</w:t>
      </w:r>
    </w:p>
    <w:p w14:paraId="5C38082B"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наявність фрагментів інтерв’ю (</w:t>
      </w:r>
      <w:proofErr w:type="spellStart"/>
      <w:r w:rsidRPr="00187B8C">
        <w:rPr>
          <w:rFonts w:ascii="Times New Roman" w:hAnsi="Times New Roman" w:cs="Times New Roman"/>
          <w:sz w:val="28"/>
          <w:szCs w:val="28"/>
          <w:lang w:val="uk-UA"/>
        </w:rPr>
        <w:t>синхронів</w:t>
      </w:r>
      <w:proofErr w:type="spellEnd"/>
      <w:r w:rsidRPr="00187B8C">
        <w:rPr>
          <w:rFonts w:ascii="Times New Roman" w:hAnsi="Times New Roman" w:cs="Times New Roman"/>
          <w:sz w:val="28"/>
          <w:szCs w:val="28"/>
          <w:lang w:val="uk-UA"/>
        </w:rPr>
        <w:t>) зі свідками подій, представниками експертного середовища (краєзнавцями, науковцями, музейними та архівними працівниками тощо);</w:t>
      </w:r>
    </w:p>
    <w:p w14:paraId="0F8D207C"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послідовність, чіткість, логічність сюжету фільму, повнота розкриття теми;</w:t>
      </w:r>
    </w:p>
    <w:p w14:paraId="63C10A23"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об’єктивність та виваженість оцінок авторів фільму;</w:t>
      </w:r>
    </w:p>
    <w:p w14:paraId="72732EFD"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творчі, фахові (журналістські, операторські) здібності авторів, здатність стрічки справити емоційний та естетичний вплив на аудиторію;</w:t>
      </w:r>
    </w:p>
    <w:p w14:paraId="4249CEF0"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суспільно-пізнавальна значущість фільму, можливість його практичного використання в освітньому процесі.</w:t>
      </w:r>
    </w:p>
    <w:p w14:paraId="2494A874" w14:textId="77777777" w:rsidR="00187B8C" w:rsidRPr="00187B8C" w:rsidRDefault="00187B8C" w:rsidP="00187B8C">
      <w:pPr>
        <w:spacing w:after="0"/>
        <w:ind w:firstLine="709"/>
        <w:jc w:val="both"/>
        <w:rPr>
          <w:rFonts w:ascii="Times New Roman" w:hAnsi="Times New Roman" w:cs="Times New Roman"/>
          <w:sz w:val="28"/>
          <w:szCs w:val="28"/>
          <w:lang w:val="uk-UA"/>
        </w:rPr>
      </w:pPr>
    </w:p>
    <w:p w14:paraId="760F26C1"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3. Порядок подання та розміщення робіт:</w:t>
      </w:r>
    </w:p>
    <w:p w14:paraId="3E4EB84B"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 xml:space="preserve">кожна конкурсна робота завантажується на відеохостинг </w:t>
      </w:r>
      <w:proofErr w:type="spellStart"/>
      <w:r w:rsidRPr="00187B8C">
        <w:rPr>
          <w:rFonts w:ascii="Times New Roman" w:hAnsi="Times New Roman" w:cs="Times New Roman"/>
          <w:sz w:val="28"/>
          <w:szCs w:val="28"/>
          <w:lang w:val="uk-UA"/>
        </w:rPr>
        <w:t>YouTube</w:t>
      </w:r>
      <w:proofErr w:type="spellEnd"/>
      <w:r w:rsidRPr="00187B8C">
        <w:rPr>
          <w:rFonts w:ascii="Times New Roman" w:hAnsi="Times New Roman" w:cs="Times New Roman"/>
          <w:sz w:val="28"/>
          <w:szCs w:val="28"/>
          <w:lang w:val="uk-UA"/>
        </w:rPr>
        <w:t xml:space="preserve"> (з рівнем доступу «Відкритий» або «За посиланням»);</w:t>
      </w:r>
    </w:p>
    <w:p w14:paraId="5734786C"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активне посилання на відео зазначається під час онлайн-реєстрації;</w:t>
      </w:r>
    </w:p>
    <w:p w14:paraId="03400A9C"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 xml:space="preserve">розміщений на </w:t>
      </w:r>
      <w:proofErr w:type="spellStart"/>
      <w:r w:rsidRPr="00187B8C">
        <w:rPr>
          <w:rFonts w:ascii="Times New Roman" w:hAnsi="Times New Roman" w:cs="Times New Roman"/>
          <w:sz w:val="28"/>
          <w:szCs w:val="28"/>
          <w:lang w:val="uk-UA"/>
        </w:rPr>
        <w:t>YouTube</w:t>
      </w:r>
      <w:proofErr w:type="spellEnd"/>
      <w:r w:rsidRPr="00187B8C">
        <w:rPr>
          <w:rFonts w:ascii="Times New Roman" w:hAnsi="Times New Roman" w:cs="Times New Roman"/>
          <w:sz w:val="28"/>
          <w:szCs w:val="28"/>
          <w:lang w:val="uk-UA"/>
        </w:rPr>
        <w:t xml:space="preserve"> конкурсний відеоматеріал не може бути видалений з облікового запису впродовж щонайменше 6 місяців після завершення Конкурсу;</w:t>
      </w:r>
    </w:p>
    <w:p w14:paraId="0466EE0A" w14:textId="05FEFDDF" w:rsidR="002C5899"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дотримання авторських прав: автори конкурсних робіт несуть відповідальність за дотримання законодавства України про авторське право та суміжні права при використанні архівних відеоматеріалів, фотографій та музичного супроводу.</w:t>
      </w:r>
    </w:p>
    <w:p w14:paraId="225E0AF0" w14:textId="77777777" w:rsidR="00187B8C" w:rsidRPr="002C5899" w:rsidRDefault="00187B8C" w:rsidP="00187B8C">
      <w:pPr>
        <w:spacing w:after="0"/>
        <w:ind w:firstLine="709"/>
        <w:jc w:val="both"/>
        <w:rPr>
          <w:rFonts w:ascii="Times New Roman" w:hAnsi="Times New Roman" w:cs="Times New Roman"/>
          <w:sz w:val="28"/>
          <w:szCs w:val="28"/>
          <w:lang w:val="uk-UA"/>
        </w:rPr>
      </w:pPr>
    </w:p>
    <w:p w14:paraId="7BC6B2B2" w14:textId="77777777" w:rsidR="002C5899" w:rsidRPr="002C5899" w:rsidRDefault="002C5899" w:rsidP="002C5899">
      <w:pPr>
        <w:spacing w:after="0"/>
        <w:ind w:firstLine="709"/>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VIІІ. Підбиття підсумків та нагородження переможців</w:t>
      </w:r>
    </w:p>
    <w:p w14:paraId="6BC6DDDC" w14:textId="1519BDFE" w:rsidR="002C5899" w:rsidRPr="002C5899" w:rsidRDefault="002C5899" w:rsidP="00187B8C">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Для оцінювання конкурсних робіт організатори Конкурсу формують журі. Загальна кількість переможців та призерів Конкурсу не може перевищувати 50% від загальної кількості учасників.</w:t>
      </w:r>
      <w:r w:rsidRPr="002C5899">
        <w:rPr>
          <w:rFonts w:ascii="Times New Roman" w:hAnsi="Times New Roman" w:cs="Times New Roman"/>
          <w:sz w:val="28"/>
          <w:szCs w:val="28"/>
          <w:lang w:val="uk-UA"/>
        </w:rPr>
        <w:br w:type="page"/>
      </w:r>
    </w:p>
    <w:p w14:paraId="2003E468" w14:textId="77777777" w:rsidR="002C5899" w:rsidRPr="002C5899" w:rsidRDefault="002C5899" w:rsidP="002C5899">
      <w:pPr>
        <w:pStyle w:val="a6"/>
        <w:tabs>
          <w:tab w:val="left" w:pos="993"/>
        </w:tabs>
        <w:jc w:val="right"/>
        <w:rPr>
          <w:rFonts w:ascii="TimesNewRomanPSMT" w:hAnsi="TimesNewRomanPSMT" w:cs="TimesNewRomanPSMT"/>
          <w:bCs/>
          <w:sz w:val="24"/>
          <w:szCs w:val="24"/>
          <w:lang w:val="uk-UA"/>
        </w:rPr>
      </w:pPr>
      <w:r w:rsidRPr="002C5899">
        <w:rPr>
          <w:rFonts w:ascii="TimesNewRomanPSMT" w:hAnsi="TimesNewRomanPSMT" w:cs="TimesNewRomanPSMT"/>
          <w:bCs/>
          <w:sz w:val="24"/>
          <w:szCs w:val="24"/>
          <w:lang w:val="uk-UA"/>
        </w:rPr>
        <w:lastRenderedPageBreak/>
        <w:t>Продовження додатка</w:t>
      </w:r>
    </w:p>
    <w:p w14:paraId="720EACAC" w14:textId="77777777" w:rsidR="002C5899" w:rsidRPr="002C5899" w:rsidRDefault="002C5899" w:rsidP="002C5899">
      <w:pPr>
        <w:spacing w:after="0"/>
        <w:ind w:firstLine="709"/>
        <w:jc w:val="both"/>
        <w:rPr>
          <w:rFonts w:ascii="Times New Roman" w:hAnsi="Times New Roman" w:cs="Times New Roman"/>
          <w:sz w:val="28"/>
          <w:szCs w:val="28"/>
          <w:lang w:val="uk-UA"/>
        </w:rPr>
      </w:pPr>
    </w:p>
    <w:p w14:paraId="0AC2DA90" w14:textId="77777777" w:rsidR="00187B8C" w:rsidRPr="00187B8C" w:rsidRDefault="00187B8C" w:rsidP="00187B8C">
      <w:pPr>
        <w:spacing w:after="0"/>
        <w:ind w:firstLine="709"/>
        <w:jc w:val="both"/>
        <w:rPr>
          <w:rFonts w:ascii="Times New Roman" w:hAnsi="Times New Roman" w:cs="Times New Roman"/>
          <w:sz w:val="28"/>
          <w:szCs w:val="28"/>
          <w:lang w:val="uk-UA"/>
        </w:rPr>
      </w:pPr>
      <w:r w:rsidRPr="00187B8C">
        <w:rPr>
          <w:rFonts w:ascii="Times New Roman" w:hAnsi="Times New Roman" w:cs="Times New Roman"/>
          <w:sz w:val="28"/>
          <w:szCs w:val="28"/>
          <w:lang w:val="uk-UA"/>
        </w:rPr>
        <w:t>Переможці та призери визначаються рішенням журі за сумою набраних балів відповідно до Критеріїв оцінювання (Додаток до Умов):</w:t>
      </w:r>
    </w:p>
    <w:p w14:paraId="4D6E42D8"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переможцем (I місце) визнається учасник (команда), робота якого набрала максимальну кількість балів, але не менше ніж 90 балів;</w:t>
      </w:r>
    </w:p>
    <w:p w14:paraId="1A072593"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призерами (II, III місця) визнаються учасники (команди), які посіли відповідні місця за сумою балів, але не менше ніж 75 балів.</w:t>
      </w:r>
    </w:p>
    <w:p w14:paraId="1F39285C" w14:textId="77777777" w:rsidR="002C5899" w:rsidRPr="002C5899" w:rsidRDefault="002C5899" w:rsidP="002C5899">
      <w:pPr>
        <w:spacing w:after="0"/>
        <w:ind w:firstLine="709"/>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Переможці та призери Конкурсу нагороджуються грамотами від організаторів Конкурсу в кожній номінації. Учасники, які не посіли призові місця, отримують електронні сертифікати учасників.</w:t>
      </w:r>
    </w:p>
    <w:p w14:paraId="078C2447" w14:textId="505E3529" w:rsidR="002C5899" w:rsidRPr="002C5899" w:rsidRDefault="002C5899">
      <w:pPr>
        <w:rPr>
          <w:rFonts w:ascii="Times New Roman" w:hAnsi="Times New Roman" w:cs="Times New Roman"/>
          <w:sz w:val="28"/>
          <w:szCs w:val="28"/>
          <w:lang w:val="uk-UA"/>
        </w:rPr>
      </w:pPr>
      <w:r w:rsidRPr="002C5899">
        <w:rPr>
          <w:rFonts w:ascii="Times New Roman" w:hAnsi="Times New Roman" w:cs="Times New Roman"/>
          <w:sz w:val="28"/>
          <w:szCs w:val="28"/>
          <w:lang w:val="uk-UA"/>
        </w:rPr>
        <w:br w:type="page"/>
      </w:r>
    </w:p>
    <w:p w14:paraId="405D4E92" w14:textId="77777777" w:rsidR="002C5899" w:rsidRPr="002C5899" w:rsidRDefault="002C5899" w:rsidP="002C5899">
      <w:pPr>
        <w:pStyle w:val="a6"/>
        <w:tabs>
          <w:tab w:val="left" w:pos="993"/>
        </w:tabs>
        <w:jc w:val="right"/>
        <w:rPr>
          <w:rFonts w:ascii="TimesNewRomanPSMT" w:hAnsi="TimesNewRomanPSMT" w:cs="TimesNewRomanPSMT"/>
          <w:bCs/>
          <w:sz w:val="24"/>
          <w:szCs w:val="24"/>
          <w:lang w:val="uk-UA"/>
        </w:rPr>
      </w:pPr>
      <w:r w:rsidRPr="002C5899">
        <w:rPr>
          <w:rFonts w:ascii="TimesNewRomanPSMT" w:hAnsi="TimesNewRomanPSMT" w:cs="TimesNewRomanPSMT"/>
          <w:bCs/>
          <w:sz w:val="24"/>
          <w:szCs w:val="24"/>
          <w:lang w:val="uk-UA"/>
        </w:rPr>
        <w:lastRenderedPageBreak/>
        <w:t>Продовження додатка</w:t>
      </w:r>
    </w:p>
    <w:p w14:paraId="103B282D" w14:textId="77777777" w:rsidR="002C5899" w:rsidRPr="002C5899" w:rsidRDefault="002C5899" w:rsidP="002C5899">
      <w:pPr>
        <w:spacing w:after="0"/>
        <w:jc w:val="center"/>
        <w:rPr>
          <w:rFonts w:ascii="Times New Roman" w:hAnsi="Times New Roman" w:cs="Times New Roman"/>
          <w:sz w:val="28"/>
          <w:szCs w:val="28"/>
          <w:lang w:val="uk-UA"/>
        </w:rPr>
      </w:pPr>
    </w:p>
    <w:p w14:paraId="1D4D726A" w14:textId="7CB393D4" w:rsidR="002C5899" w:rsidRPr="002C5899" w:rsidRDefault="002C5899" w:rsidP="002C5899">
      <w:pPr>
        <w:spacing w:after="0"/>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Критерії оцінювання матеріалів Конкурсу</w:t>
      </w:r>
    </w:p>
    <w:p w14:paraId="3F2B05AE" w14:textId="77777777" w:rsidR="002C5899" w:rsidRPr="002C5899" w:rsidRDefault="002C5899" w:rsidP="002C5899">
      <w:pPr>
        <w:spacing w:after="0"/>
        <w:jc w:val="center"/>
        <w:rPr>
          <w:rFonts w:ascii="Times New Roman" w:hAnsi="Times New Roman" w:cs="Times New Roman"/>
          <w:sz w:val="28"/>
          <w:szCs w:val="28"/>
          <w:lang w:val="uk-UA"/>
        </w:rPr>
      </w:pPr>
    </w:p>
    <w:tbl>
      <w:tblPr>
        <w:tblStyle w:val="10"/>
        <w:tblW w:w="9639" w:type="dxa"/>
        <w:tblLook w:val="04A0" w:firstRow="1" w:lastRow="0" w:firstColumn="1" w:lastColumn="0" w:noHBand="0" w:noVBand="1"/>
      </w:tblPr>
      <w:tblGrid>
        <w:gridCol w:w="1050"/>
        <w:gridCol w:w="6571"/>
        <w:gridCol w:w="2018"/>
      </w:tblGrid>
      <w:tr w:rsidR="002C5899" w:rsidRPr="002C5899" w14:paraId="14B07F59" w14:textId="77777777" w:rsidTr="00D4170D">
        <w:tc>
          <w:tcPr>
            <w:tcW w:w="1050" w:type="dxa"/>
          </w:tcPr>
          <w:p w14:paraId="7085AE63"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 xml:space="preserve">№ </w:t>
            </w:r>
            <w:r w:rsidRPr="002C5899">
              <w:rPr>
                <w:rFonts w:ascii="Times New Roman" w:hAnsi="Times New Roman" w:cs="Times New Roman"/>
                <w:sz w:val="28"/>
                <w:szCs w:val="28"/>
                <w:lang w:val="uk-UA"/>
              </w:rPr>
              <w:br/>
              <w:t>з/п</w:t>
            </w:r>
          </w:p>
        </w:tc>
        <w:tc>
          <w:tcPr>
            <w:tcW w:w="6571" w:type="dxa"/>
          </w:tcPr>
          <w:p w14:paraId="5380056C"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Критерій оцінювання</w:t>
            </w:r>
          </w:p>
        </w:tc>
        <w:tc>
          <w:tcPr>
            <w:tcW w:w="2018" w:type="dxa"/>
          </w:tcPr>
          <w:p w14:paraId="715CEB01"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Максимальний бал</w:t>
            </w:r>
          </w:p>
        </w:tc>
      </w:tr>
      <w:tr w:rsidR="002C5899" w:rsidRPr="002C5899" w14:paraId="76A8DD72" w14:textId="77777777" w:rsidTr="00AC2AEA">
        <w:trPr>
          <w:trHeight w:val="460"/>
        </w:trPr>
        <w:tc>
          <w:tcPr>
            <w:tcW w:w="1050" w:type="dxa"/>
          </w:tcPr>
          <w:p w14:paraId="52124815"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І</w:t>
            </w:r>
          </w:p>
        </w:tc>
        <w:tc>
          <w:tcPr>
            <w:tcW w:w="8589" w:type="dxa"/>
            <w:gridSpan w:val="2"/>
          </w:tcPr>
          <w:p w14:paraId="76BE1E99" w14:textId="0850095A" w:rsidR="002C5899" w:rsidRPr="002C5899" w:rsidRDefault="002C5899" w:rsidP="002C5899">
            <w:pPr>
              <w:rPr>
                <w:rFonts w:ascii="Times New Roman" w:hAnsi="Times New Roman" w:cs="Times New Roman"/>
                <w:sz w:val="28"/>
                <w:szCs w:val="28"/>
                <w:lang w:val="uk-UA"/>
              </w:rPr>
            </w:pPr>
            <w:r w:rsidRPr="002C5899">
              <w:rPr>
                <w:rFonts w:ascii="Times New Roman" w:hAnsi="Times New Roman" w:cs="Times New Roman"/>
                <w:sz w:val="28"/>
                <w:szCs w:val="28"/>
                <w:lang w:val="uk-UA"/>
              </w:rPr>
              <w:t>Відповідність загальним вимогам</w:t>
            </w:r>
          </w:p>
        </w:tc>
      </w:tr>
      <w:tr w:rsidR="002C5899" w:rsidRPr="002C5899" w14:paraId="68520549" w14:textId="77777777" w:rsidTr="00D4170D">
        <w:tc>
          <w:tcPr>
            <w:tcW w:w="1050" w:type="dxa"/>
          </w:tcPr>
          <w:p w14:paraId="47446702"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1.1.</w:t>
            </w:r>
          </w:p>
        </w:tc>
        <w:tc>
          <w:tcPr>
            <w:tcW w:w="6571" w:type="dxa"/>
          </w:tcPr>
          <w:p w14:paraId="263096AA" w14:textId="46D64A6A"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Наявність титрів на початку та наприкінці фільму (назва, автори/команда, заклади освіти/організації, місце та рік створення)</w:t>
            </w:r>
          </w:p>
        </w:tc>
        <w:tc>
          <w:tcPr>
            <w:tcW w:w="2018" w:type="dxa"/>
            <w:vAlign w:val="center"/>
          </w:tcPr>
          <w:p w14:paraId="3110B08E"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3AAF19E9" w14:textId="77777777" w:rsidTr="00E20635">
        <w:trPr>
          <w:trHeight w:val="462"/>
        </w:trPr>
        <w:tc>
          <w:tcPr>
            <w:tcW w:w="1050" w:type="dxa"/>
          </w:tcPr>
          <w:p w14:paraId="2DA1A939"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ІІ</w:t>
            </w:r>
          </w:p>
        </w:tc>
        <w:tc>
          <w:tcPr>
            <w:tcW w:w="8589" w:type="dxa"/>
            <w:gridSpan w:val="2"/>
          </w:tcPr>
          <w:p w14:paraId="5FF0F9E1" w14:textId="471C5626" w:rsidR="002C5899" w:rsidRPr="002C5899" w:rsidRDefault="002C5899" w:rsidP="002C5899">
            <w:pPr>
              <w:rPr>
                <w:rFonts w:ascii="Times New Roman" w:hAnsi="Times New Roman" w:cs="Times New Roman"/>
                <w:sz w:val="28"/>
                <w:szCs w:val="28"/>
                <w:lang w:val="uk-UA"/>
              </w:rPr>
            </w:pPr>
            <w:r w:rsidRPr="002C5899">
              <w:rPr>
                <w:rFonts w:ascii="Times New Roman" w:hAnsi="Times New Roman" w:cs="Times New Roman"/>
                <w:sz w:val="28"/>
                <w:szCs w:val="28"/>
                <w:lang w:val="uk-UA"/>
              </w:rPr>
              <w:t>Зміст та хронікально-документальна цінність</w:t>
            </w:r>
          </w:p>
        </w:tc>
      </w:tr>
      <w:tr w:rsidR="002C5899" w:rsidRPr="002C5899" w14:paraId="1F7746BB" w14:textId="77777777" w:rsidTr="00D4170D">
        <w:tc>
          <w:tcPr>
            <w:tcW w:w="1050" w:type="dxa"/>
          </w:tcPr>
          <w:p w14:paraId="6A81CC12"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2.1.</w:t>
            </w:r>
          </w:p>
        </w:tc>
        <w:tc>
          <w:tcPr>
            <w:tcW w:w="6571" w:type="dxa"/>
          </w:tcPr>
          <w:p w14:paraId="107EB2DF"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Обґрунтування актуальності, інформативність та історична достовірність фільму</w:t>
            </w:r>
          </w:p>
        </w:tc>
        <w:tc>
          <w:tcPr>
            <w:tcW w:w="2018" w:type="dxa"/>
            <w:vAlign w:val="center"/>
          </w:tcPr>
          <w:p w14:paraId="67A0D0CD"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46BE5F58" w14:textId="77777777" w:rsidTr="00D4170D">
        <w:tc>
          <w:tcPr>
            <w:tcW w:w="1050" w:type="dxa"/>
          </w:tcPr>
          <w:p w14:paraId="3DE129E2"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2.2.</w:t>
            </w:r>
          </w:p>
        </w:tc>
        <w:tc>
          <w:tcPr>
            <w:tcW w:w="6571" w:type="dxa"/>
          </w:tcPr>
          <w:p w14:paraId="0210948D"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Кількість та якість залученого історичного матеріалу, прив’язка місця зйомки до подій (осіб), покладених в основу сюжету</w:t>
            </w:r>
          </w:p>
        </w:tc>
        <w:tc>
          <w:tcPr>
            <w:tcW w:w="2018" w:type="dxa"/>
            <w:vAlign w:val="center"/>
          </w:tcPr>
          <w:p w14:paraId="511FA9B5"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0F9B48BC" w14:textId="77777777" w:rsidTr="00D4170D">
        <w:tc>
          <w:tcPr>
            <w:tcW w:w="1050" w:type="dxa"/>
          </w:tcPr>
          <w:p w14:paraId="105C949B"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2.3.</w:t>
            </w:r>
          </w:p>
        </w:tc>
        <w:tc>
          <w:tcPr>
            <w:tcW w:w="6571" w:type="dxa"/>
          </w:tcPr>
          <w:p w14:paraId="4ABDA56C"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Наявність сюжетів (</w:t>
            </w:r>
            <w:proofErr w:type="spellStart"/>
            <w:r w:rsidRPr="002C5899">
              <w:rPr>
                <w:rFonts w:ascii="Times New Roman" w:hAnsi="Times New Roman" w:cs="Times New Roman"/>
                <w:sz w:val="28"/>
                <w:szCs w:val="28"/>
                <w:lang w:val="uk-UA"/>
              </w:rPr>
              <w:t>синхронів</w:t>
            </w:r>
            <w:proofErr w:type="spellEnd"/>
            <w:r w:rsidRPr="002C5899">
              <w:rPr>
                <w:rFonts w:ascii="Times New Roman" w:hAnsi="Times New Roman" w:cs="Times New Roman"/>
                <w:sz w:val="28"/>
                <w:szCs w:val="28"/>
                <w:lang w:val="uk-UA"/>
              </w:rPr>
              <w:t>) зі свідками подій, представниками експертного середовища (краєзнавцями, науковцями, музейними, архівними працівниками тощо)</w:t>
            </w:r>
          </w:p>
        </w:tc>
        <w:tc>
          <w:tcPr>
            <w:tcW w:w="2018" w:type="dxa"/>
            <w:vAlign w:val="center"/>
          </w:tcPr>
          <w:p w14:paraId="687FF307"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4DD9DB63" w14:textId="77777777" w:rsidTr="00D4170D">
        <w:tc>
          <w:tcPr>
            <w:tcW w:w="1050" w:type="dxa"/>
          </w:tcPr>
          <w:p w14:paraId="53420B12"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2.4.</w:t>
            </w:r>
          </w:p>
        </w:tc>
        <w:tc>
          <w:tcPr>
            <w:tcW w:w="6571" w:type="dxa"/>
          </w:tcPr>
          <w:p w14:paraId="27AF82EA"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Послідовність, чіткість, логічність сюжету фільму, повнота розкриття теми</w:t>
            </w:r>
          </w:p>
        </w:tc>
        <w:tc>
          <w:tcPr>
            <w:tcW w:w="2018" w:type="dxa"/>
            <w:vAlign w:val="center"/>
          </w:tcPr>
          <w:p w14:paraId="133E0887"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0E72A358" w14:textId="77777777" w:rsidTr="00D4170D">
        <w:trPr>
          <w:trHeight w:val="415"/>
        </w:trPr>
        <w:tc>
          <w:tcPr>
            <w:tcW w:w="1050" w:type="dxa"/>
          </w:tcPr>
          <w:p w14:paraId="39C25595"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2.5.</w:t>
            </w:r>
          </w:p>
        </w:tc>
        <w:tc>
          <w:tcPr>
            <w:tcW w:w="6571" w:type="dxa"/>
          </w:tcPr>
          <w:p w14:paraId="6F5A0F31"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Об’єктивність та виваженість оцінок авторів фільму</w:t>
            </w:r>
          </w:p>
        </w:tc>
        <w:tc>
          <w:tcPr>
            <w:tcW w:w="2018" w:type="dxa"/>
            <w:vAlign w:val="center"/>
          </w:tcPr>
          <w:p w14:paraId="6D05B160"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19CB6681" w14:textId="77777777" w:rsidTr="00D4170D">
        <w:tc>
          <w:tcPr>
            <w:tcW w:w="1050" w:type="dxa"/>
          </w:tcPr>
          <w:p w14:paraId="5EF116FF"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2.6.</w:t>
            </w:r>
          </w:p>
        </w:tc>
        <w:tc>
          <w:tcPr>
            <w:tcW w:w="6571" w:type="dxa"/>
          </w:tcPr>
          <w:p w14:paraId="620C1F08"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Фахові (журналістські, операторські) та творчі здібності авторів; здатність стрічки справити емоційний та естетичний вплив на аудиторію</w:t>
            </w:r>
          </w:p>
        </w:tc>
        <w:tc>
          <w:tcPr>
            <w:tcW w:w="2018" w:type="dxa"/>
            <w:vAlign w:val="center"/>
          </w:tcPr>
          <w:p w14:paraId="060F736A"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090F744C" w14:textId="77777777" w:rsidTr="00D4170D">
        <w:trPr>
          <w:trHeight w:val="321"/>
        </w:trPr>
        <w:tc>
          <w:tcPr>
            <w:tcW w:w="1050" w:type="dxa"/>
          </w:tcPr>
          <w:p w14:paraId="2B2810CC"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2.7.</w:t>
            </w:r>
          </w:p>
        </w:tc>
        <w:tc>
          <w:tcPr>
            <w:tcW w:w="6571" w:type="dxa"/>
          </w:tcPr>
          <w:p w14:paraId="3B1922D9"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Суспільно-пізнавальна значущість фільму, можливість його практичного застосування в освітньому процесі</w:t>
            </w:r>
          </w:p>
        </w:tc>
        <w:tc>
          <w:tcPr>
            <w:tcW w:w="2018" w:type="dxa"/>
            <w:vAlign w:val="center"/>
          </w:tcPr>
          <w:p w14:paraId="4E5AB646"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2B16DF3C" w14:textId="77777777" w:rsidTr="00B16432">
        <w:trPr>
          <w:trHeight w:val="343"/>
        </w:trPr>
        <w:tc>
          <w:tcPr>
            <w:tcW w:w="1050" w:type="dxa"/>
          </w:tcPr>
          <w:p w14:paraId="30ED4B6C"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ІІІ</w:t>
            </w:r>
          </w:p>
        </w:tc>
        <w:tc>
          <w:tcPr>
            <w:tcW w:w="8589" w:type="dxa"/>
            <w:gridSpan w:val="2"/>
          </w:tcPr>
          <w:p w14:paraId="50175B50" w14:textId="0E0E86FE" w:rsidR="002C5899" w:rsidRPr="002C5899" w:rsidRDefault="002C5899" w:rsidP="002C5899">
            <w:pPr>
              <w:rPr>
                <w:rFonts w:ascii="Times New Roman" w:hAnsi="Times New Roman" w:cs="Times New Roman"/>
                <w:sz w:val="28"/>
                <w:szCs w:val="28"/>
                <w:lang w:val="uk-UA"/>
              </w:rPr>
            </w:pPr>
            <w:r w:rsidRPr="002C5899">
              <w:rPr>
                <w:rFonts w:ascii="Times New Roman" w:hAnsi="Times New Roman" w:cs="Times New Roman"/>
                <w:sz w:val="28"/>
                <w:szCs w:val="28"/>
                <w:lang w:val="uk-UA"/>
              </w:rPr>
              <w:t>Відповідність технічним вимогам</w:t>
            </w:r>
          </w:p>
        </w:tc>
      </w:tr>
      <w:tr w:rsidR="002C5899" w:rsidRPr="002C5899" w14:paraId="0EFB1173" w14:textId="77777777" w:rsidTr="00D4170D">
        <w:tc>
          <w:tcPr>
            <w:tcW w:w="1050" w:type="dxa"/>
          </w:tcPr>
          <w:p w14:paraId="277ECC1A"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3.1.</w:t>
            </w:r>
          </w:p>
        </w:tc>
        <w:tc>
          <w:tcPr>
            <w:tcW w:w="6571" w:type="dxa"/>
          </w:tcPr>
          <w:p w14:paraId="4668C9FA"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 xml:space="preserve">Якість та наявність закадрового тексту </w:t>
            </w:r>
          </w:p>
        </w:tc>
        <w:tc>
          <w:tcPr>
            <w:tcW w:w="2018" w:type="dxa"/>
            <w:vAlign w:val="center"/>
          </w:tcPr>
          <w:p w14:paraId="3D194F11"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5</w:t>
            </w:r>
          </w:p>
        </w:tc>
      </w:tr>
      <w:tr w:rsidR="002C5899" w:rsidRPr="002C5899" w14:paraId="476F5EB2" w14:textId="77777777" w:rsidTr="00D4170D">
        <w:tc>
          <w:tcPr>
            <w:tcW w:w="1050" w:type="dxa"/>
          </w:tcPr>
          <w:p w14:paraId="50D92D30"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3.2.</w:t>
            </w:r>
          </w:p>
        </w:tc>
        <w:tc>
          <w:tcPr>
            <w:tcW w:w="6571" w:type="dxa"/>
          </w:tcPr>
          <w:p w14:paraId="36A75E0F"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Чітка відповідність візуального ряду закадровому тексту та супровідним титрам</w:t>
            </w:r>
          </w:p>
        </w:tc>
        <w:tc>
          <w:tcPr>
            <w:tcW w:w="2018" w:type="dxa"/>
          </w:tcPr>
          <w:p w14:paraId="4DD03433"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5</w:t>
            </w:r>
          </w:p>
        </w:tc>
      </w:tr>
      <w:tr w:rsidR="002C5899" w:rsidRPr="002C5899" w14:paraId="48CE365C" w14:textId="77777777" w:rsidTr="00D4170D">
        <w:tc>
          <w:tcPr>
            <w:tcW w:w="1050" w:type="dxa"/>
          </w:tcPr>
          <w:p w14:paraId="1690A829"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3.3.</w:t>
            </w:r>
          </w:p>
        </w:tc>
        <w:tc>
          <w:tcPr>
            <w:tcW w:w="6571" w:type="dxa"/>
          </w:tcPr>
          <w:p w14:paraId="468FEA09" w14:textId="77777777" w:rsidR="002C5899" w:rsidRPr="002C5899" w:rsidRDefault="002C5899" w:rsidP="00D4170D">
            <w:pPr>
              <w:jc w:val="both"/>
              <w:rPr>
                <w:rFonts w:ascii="Times New Roman" w:hAnsi="Times New Roman" w:cs="Times New Roman"/>
                <w:sz w:val="28"/>
                <w:szCs w:val="28"/>
                <w:lang w:val="uk-UA"/>
              </w:rPr>
            </w:pPr>
            <w:r w:rsidRPr="002C5899">
              <w:rPr>
                <w:rFonts w:ascii="Times New Roman" w:hAnsi="Times New Roman" w:cs="Times New Roman"/>
                <w:sz w:val="28"/>
                <w:szCs w:val="28"/>
                <w:lang w:val="uk-UA"/>
              </w:rPr>
              <w:t>Якість візуального матеріалу, операторської роботи, звукового оформлення та монтажу</w:t>
            </w:r>
          </w:p>
        </w:tc>
        <w:tc>
          <w:tcPr>
            <w:tcW w:w="2018" w:type="dxa"/>
          </w:tcPr>
          <w:p w14:paraId="1A123D81"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w:t>
            </w:r>
          </w:p>
        </w:tc>
      </w:tr>
      <w:tr w:rsidR="002C5899" w:rsidRPr="002C5899" w14:paraId="40FCF573" w14:textId="77777777" w:rsidTr="00D4170D">
        <w:trPr>
          <w:trHeight w:val="471"/>
        </w:trPr>
        <w:tc>
          <w:tcPr>
            <w:tcW w:w="1050" w:type="dxa"/>
          </w:tcPr>
          <w:p w14:paraId="2A083F9D"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Всього</w:t>
            </w:r>
          </w:p>
        </w:tc>
        <w:tc>
          <w:tcPr>
            <w:tcW w:w="6571" w:type="dxa"/>
          </w:tcPr>
          <w:p w14:paraId="197D3BDC" w14:textId="77777777" w:rsidR="002C5899" w:rsidRPr="002C5899" w:rsidRDefault="002C5899" w:rsidP="00D4170D">
            <w:pPr>
              <w:rPr>
                <w:rFonts w:ascii="Times New Roman" w:hAnsi="Times New Roman" w:cs="Times New Roman"/>
                <w:sz w:val="28"/>
                <w:szCs w:val="28"/>
                <w:lang w:val="uk-UA"/>
              </w:rPr>
            </w:pPr>
            <w:r w:rsidRPr="002C5899">
              <w:rPr>
                <w:rFonts w:ascii="Times New Roman" w:hAnsi="Times New Roman" w:cs="Times New Roman"/>
                <w:sz w:val="28"/>
                <w:szCs w:val="28"/>
                <w:lang w:val="uk-UA"/>
              </w:rPr>
              <w:t>Максимальна сума</w:t>
            </w:r>
          </w:p>
        </w:tc>
        <w:tc>
          <w:tcPr>
            <w:tcW w:w="2018" w:type="dxa"/>
            <w:vAlign w:val="center"/>
          </w:tcPr>
          <w:p w14:paraId="746E27E2" w14:textId="77777777" w:rsidR="002C5899" w:rsidRPr="002C5899" w:rsidRDefault="002C5899" w:rsidP="00D4170D">
            <w:pPr>
              <w:jc w:val="center"/>
              <w:rPr>
                <w:rFonts w:ascii="Times New Roman" w:hAnsi="Times New Roman" w:cs="Times New Roman"/>
                <w:sz w:val="28"/>
                <w:szCs w:val="28"/>
                <w:lang w:val="uk-UA"/>
              </w:rPr>
            </w:pPr>
            <w:r w:rsidRPr="002C5899">
              <w:rPr>
                <w:rFonts w:ascii="Times New Roman" w:hAnsi="Times New Roman" w:cs="Times New Roman"/>
                <w:sz w:val="28"/>
                <w:szCs w:val="28"/>
                <w:lang w:val="uk-UA"/>
              </w:rPr>
              <w:t>100</w:t>
            </w:r>
          </w:p>
        </w:tc>
      </w:tr>
    </w:tbl>
    <w:p w14:paraId="4361096E" w14:textId="77777777" w:rsidR="002C5899" w:rsidRPr="002C5899" w:rsidRDefault="002C5899" w:rsidP="002C5899">
      <w:pPr>
        <w:spacing w:after="0" w:line="240" w:lineRule="auto"/>
        <w:jc w:val="both"/>
        <w:rPr>
          <w:rFonts w:ascii="Times New Roman" w:hAnsi="Times New Roman" w:cs="Times New Roman"/>
          <w:sz w:val="28"/>
          <w:szCs w:val="28"/>
          <w:lang w:val="uk-UA"/>
        </w:rPr>
      </w:pPr>
    </w:p>
    <w:bookmarkEnd w:id="0"/>
    <w:p w14:paraId="492A3565" w14:textId="77777777" w:rsidR="006B01ED" w:rsidRPr="002C5899" w:rsidRDefault="006B01ED" w:rsidP="002C5899">
      <w:pPr>
        <w:spacing w:after="0" w:line="240" w:lineRule="auto"/>
        <w:jc w:val="center"/>
        <w:rPr>
          <w:rFonts w:ascii="Times New Roman" w:hAnsi="Times New Roman" w:cs="Times New Roman"/>
          <w:sz w:val="28"/>
          <w:szCs w:val="28"/>
          <w:lang w:val="uk-UA"/>
        </w:rPr>
      </w:pPr>
    </w:p>
    <w:sectPr w:rsidR="006B01ED" w:rsidRPr="002C5899" w:rsidSect="00187B8C">
      <w:headerReference w:type="default" r:id="rId8"/>
      <w:pgSz w:w="12240" w:h="15840"/>
      <w:pgMar w:top="1134" w:right="567"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F68F0" w14:textId="77777777" w:rsidR="00E97F87" w:rsidRDefault="00E97F87" w:rsidP="00D02857">
      <w:pPr>
        <w:spacing w:after="0" w:line="240" w:lineRule="auto"/>
      </w:pPr>
      <w:r>
        <w:separator/>
      </w:r>
    </w:p>
  </w:endnote>
  <w:endnote w:type="continuationSeparator" w:id="0">
    <w:p w14:paraId="6581E859" w14:textId="77777777" w:rsidR="00E97F87" w:rsidRDefault="00E97F87" w:rsidP="00D0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90D6" w14:textId="77777777" w:rsidR="00E97F87" w:rsidRDefault="00E97F87" w:rsidP="00D02857">
      <w:pPr>
        <w:spacing w:after="0" w:line="240" w:lineRule="auto"/>
      </w:pPr>
      <w:r>
        <w:separator/>
      </w:r>
    </w:p>
  </w:footnote>
  <w:footnote w:type="continuationSeparator" w:id="0">
    <w:p w14:paraId="6721D4F2" w14:textId="77777777" w:rsidR="00E97F87" w:rsidRDefault="00E97F87" w:rsidP="00D02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983510"/>
      <w:docPartObj>
        <w:docPartGallery w:val="Page Numbers (Top of Page)"/>
        <w:docPartUnique/>
      </w:docPartObj>
    </w:sdtPr>
    <w:sdtEndPr/>
    <w:sdtContent>
      <w:p w14:paraId="071C8A55" w14:textId="54937DA3" w:rsidR="00187B8C" w:rsidRDefault="00187B8C">
        <w:pPr>
          <w:pStyle w:val="ae"/>
          <w:jc w:val="center"/>
        </w:pPr>
        <w:r>
          <w:fldChar w:fldCharType="begin"/>
        </w:r>
        <w:r>
          <w:instrText>PAGE   \* MERGEFORMAT</w:instrText>
        </w:r>
        <w:r>
          <w:fldChar w:fldCharType="separate"/>
        </w:r>
        <w:r>
          <w:rPr>
            <w:lang w:val="uk-UA"/>
          </w:rPr>
          <w:t>2</w:t>
        </w:r>
        <w:r>
          <w:fldChar w:fldCharType="end"/>
        </w:r>
      </w:p>
    </w:sdtContent>
  </w:sdt>
  <w:p w14:paraId="6E4A6B25" w14:textId="77777777" w:rsidR="00D02857" w:rsidRDefault="00D0285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45D22"/>
    <w:multiLevelType w:val="hybridMultilevel"/>
    <w:tmpl w:val="43E41060"/>
    <w:lvl w:ilvl="0" w:tplc="0422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D4"/>
    <w:rsid w:val="00016471"/>
    <w:rsid w:val="00065084"/>
    <w:rsid w:val="00075A1F"/>
    <w:rsid w:val="000930B8"/>
    <w:rsid w:val="000C7E34"/>
    <w:rsid w:val="000D1FA4"/>
    <w:rsid w:val="001011C4"/>
    <w:rsid w:val="001124DF"/>
    <w:rsid w:val="001368E2"/>
    <w:rsid w:val="00161CB2"/>
    <w:rsid w:val="00186C6B"/>
    <w:rsid w:val="00187B8C"/>
    <w:rsid w:val="001A45C6"/>
    <w:rsid w:val="001B0BE9"/>
    <w:rsid w:val="001B7C59"/>
    <w:rsid w:val="001C7310"/>
    <w:rsid w:val="001D7C62"/>
    <w:rsid w:val="001E16E3"/>
    <w:rsid w:val="001E2DBD"/>
    <w:rsid w:val="00220CF6"/>
    <w:rsid w:val="0024287D"/>
    <w:rsid w:val="00252B33"/>
    <w:rsid w:val="0026225D"/>
    <w:rsid w:val="00283AA4"/>
    <w:rsid w:val="002922C8"/>
    <w:rsid w:val="002A4983"/>
    <w:rsid w:val="002A7089"/>
    <w:rsid w:val="002C5899"/>
    <w:rsid w:val="002F2F8D"/>
    <w:rsid w:val="002F4070"/>
    <w:rsid w:val="0035566D"/>
    <w:rsid w:val="0036426C"/>
    <w:rsid w:val="00373380"/>
    <w:rsid w:val="003858DA"/>
    <w:rsid w:val="0038647A"/>
    <w:rsid w:val="003873A0"/>
    <w:rsid w:val="00392A6B"/>
    <w:rsid w:val="003B0635"/>
    <w:rsid w:val="003D0A60"/>
    <w:rsid w:val="003E3420"/>
    <w:rsid w:val="003F7663"/>
    <w:rsid w:val="0040437E"/>
    <w:rsid w:val="00413170"/>
    <w:rsid w:val="00467475"/>
    <w:rsid w:val="00476AFF"/>
    <w:rsid w:val="00480839"/>
    <w:rsid w:val="004D1071"/>
    <w:rsid w:val="004F1D3B"/>
    <w:rsid w:val="00507AA8"/>
    <w:rsid w:val="0051495D"/>
    <w:rsid w:val="00515A8D"/>
    <w:rsid w:val="00552085"/>
    <w:rsid w:val="00561301"/>
    <w:rsid w:val="00564E78"/>
    <w:rsid w:val="005754BD"/>
    <w:rsid w:val="005960A3"/>
    <w:rsid w:val="005A54DF"/>
    <w:rsid w:val="005A7DEA"/>
    <w:rsid w:val="005D539F"/>
    <w:rsid w:val="00614015"/>
    <w:rsid w:val="00683A38"/>
    <w:rsid w:val="006A4280"/>
    <w:rsid w:val="006B01ED"/>
    <w:rsid w:val="006C2AE4"/>
    <w:rsid w:val="006D4E33"/>
    <w:rsid w:val="006D56B4"/>
    <w:rsid w:val="006E6EF3"/>
    <w:rsid w:val="00756F76"/>
    <w:rsid w:val="00770F44"/>
    <w:rsid w:val="00772E75"/>
    <w:rsid w:val="007A4CEF"/>
    <w:rsid w:val="007C54F1"/>
    <w:rsid w:val="007D6BAD"/>
    <w:rsid w:val="007E4869"/>
    <w:rsid w:val="007F5FC6"/>
    <w:rsid w:val="008036DC"/>
    <w:rsid w:val="008074BA"/>
    <w:rsid w:val="008117AF"/>
    <w:rsid w:val="00842FD3"/>
    <w:rsid w:val="0084466E"/>
    <w:rsid w:val="00870009"/>
    <w:rsid w:val="00881F30"/>
    <w:rsid w:val="008905B2"/>
    <w:rsid w:val="008B1B54"/>
    <w:rsid w:val="008E171D"/>
    <w:rsid w:val="008E1814"/>
    <w:rsid w:val="008F1B9E"/>
    <w:rsid w:val="008F5A4B"/>
    <w:rsid w:val="00901AD4"/>
    <w:rsid w:val="009238C6"/>
    <w:rsid w:val="00940646"/>
    <w:rsid w:val="00951AC6"/>
    <w:rsid w:val="00973C59"/>
    <w:rsid w:val="00982742"/>
    <w:rsid w:val="00984494"/>
    <w:rsid w:val="009B735E"/>
    <w:rsid w:val="009C24B0"/>
    <w:rsid w:val="009F7831"/>
    <w:rsid w:val="00A450CF"/>
    <w:rsid w:val="00A73D5C"/>
    <w:rsid w:val="00A919C8"/>
    <w:rsid w:val="00A943DE"/>
    <w:rsid w:val="00A977CA"/>
    <w:rsid w:val="00AA1776"/>
    <w:rsid w:val="00AA4A8A"/>
    <w:rsid w:val="00AD4AE2"/>
    <w:rsid w:val="00AE3A08"/>
    <w:rsid w:val="00AE732A"/>
    <w:rsid w:val="00AF7173"/>
    <w:rsid w:val="00B001B7"/>
    <w:rsid w:val="00B32638"/>
    <w:rsid w:val="00B33957"/>
    <w:rsid w:val="00B5015B"/>
    <w:rsid w:val="00B81E7D"/>
    <w:rsid w:val="00BA3A0C"/>
    <w:rsid w:val="00C05C8D"/>
    <w:rsid w:val="00C149B2"/>
    <w:rsid w:val="00C20729"/>
    <w:rsid w:val="00C21ED3"/>
    <w:rsid w:val="00C31B47"/>
    <w:rsid w:val="00C63036"/>
    <w:rsid w:val="00C7232B"/>
    <w:rsid w:val="00C770E3"/>
    <w:rsid w:val="00C84F0C"/>
    <w:rsid w:val="00C92718"/>
    <w:rsid w:val="00C93798"/>
    <w:rsid w:val="00CA683B"/>
    <w:rsid w:val="00CD0B62"/>
    <w:rsid w:val="00CF610D"/>
    <w:rsid w:val="00D02857"/>
    <w:rsid w:val="00D34783"/>
    <w:rsid w:val="00D42CFE"/>
    <w:rsid w:val="00D549AF"/>
    <w:rsid w:val="00D62B01"/>
    <w:rsid w:val="00D663C9"/>
    <w:rsid w:val="00D86BC8"/>
    <w:rsid w:val="00D87C19"/>
    <w:rsid w:val="00DA6F62"/>
    <w:rsid w:val="00DC730E"/>
    <w:rsid w:val="00E8178A"/>
    <w:rsid w:val="00E97F87"/>
    <w:rsid w:val="00EA63A6"/>
    <w:rsid w:val="00EB6092"/>
    <w:rsid w:val="00EB71FE"/>
    <w:rsid w:val="00EF31C4"/>
    <w:rsid w:val="00F02D1C"/>
    <w:rsid w:val="00F2303A"/>
    <w:rsid w:val="00F362F3"/>
    <w:rsid w:val="00F51127"/>
    <w:rsid w:val="00F63877"/>
    <w:rsid w:val="00F80A28"/>
    <w:rsid w:val="00F840D0"/>
    <w:rsid w:val="00F931A7"/>
    <w:rsid w:val="00F956D4"/>
    <w:rsid w:val="00FB2EDB"/>
    <w:rsid w:val="00FD6DB3"/>
    <w:rsid w:val="00FD7F8C"/>
    <w:rsid w:val="00FE7094"/>
    <w:rsid w:val="00FF01B0"/>
    <w:rsid w:val="00FF1EC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9F4705"/>
  <w15:docId w15:val="{7A454152-9051-408D-9F7E-18CA91BE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8E2"/>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F7173"/>
    <w:rPr>
      <w:color w:val="0000FF"/>
      <w:u w:val="single"/>
    </w:rPr>
  </w:style>
  <w:style w:type="paragraph" w:styleId="a4">
    <w:name w:val="Title"/>
    <w:basedOn w:val="a"/>
    <w:next w:val="a"/>
    <w:link w:val="a5"/>
    <w:uiPriority w:val="10"/>
    <w:qFormat/>
    <w:rsid w:val="00AF71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AF7173"/>
    <w:rPr>
      <w:rFonts w:asciiTheme="majorHAnsi" w:eastAsiaTheme="majorEastAsia" w:hAnsiTheme="majorHAnsi" w:cstheme="majorBidi"/>
      <w:spacing w:val="-10"/>
      <w:kern w:val="28"/>
      <w:sz w:val="56"/>
      <w:szCs w:val="56"/>
      <w:lang w:eastAsia="ru-RU"/>
    </w:rPr>
  </w:style>
  <w:style w:type="paragraph" w:styleId="a6">
    <w:name w:val="No Spacing"/>
    <w:uiPriority w:val="1"/>
    <w:qFormat/>
    <w:rsid w:val="00AF7173"/>
    <w:pPr>
      <w:spacing w:after="0" w:line="240" w:lineRule="auto"/>
    </w:pPr>
    <w:rPr>
      <w:rFonts w:ascii="Calibri" w:eastAsia="Times New Roman" w:hAnsi="Calibri" w:cs="Calibri"/>
      <w:lang w:eastAsia="ru-RU"/>
    </w:rPr>
  </w:style>
  <w:style w:type="paragraph" w:styleId="a7">
    <w:name w:val="Balloon Text"/>
    <w:basedOn w:val="a"/>
    <w:link w:val="a8"/>
    <w:uiPriority w:val="99"/>
    <w:semiHidden/>
    <w:unhideWhenUsed/>
    <w:rsid w:val="00AF71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F7173"/>
    <w:rPr>
      <w:rFonts w:ascii="Tahoma" w:eastAsia="Times New Roman" w:hAnsi="Tahoma" w:cs="Tahoma"/>
      <w:sz w:val="16"/>
      <w:szCs w:val="16"/>
      <w:lang w:eastAsia="ru-RU"/>
    </w:rPr>
  </w:style>
  <w:style w:type="character" w:styleId="a9">
    <w:name w:val="FollowedHyperlink"/>
    <w:basedOn w:val="a0"/>
    <w:uiPriority w:val="99"/>
    <w:semiHidden/>
    <w:unhideWhenUsed/>
    <w:rsid w:val="00AE732A"/>
    <w:rPr>
      <w:color w:val="800080" w:themeColor="followedHyperlink"/>
      <w:u w:val="single"/>
    </w:rPr>
  </w:style>
  <w:style w:type="paragraph" w:styleId="aa">
    <w:name w:val="Normal (Web)"/>
    <w:basedOn w:val="a"/>
    <w:uiPriority w:val="99"/>
    <w:rsid w:val="00984494"/>
    <w:pPr>
      <w:spacing w:before="100" w:beforeAutospacing="1" w:after="100" w:afterAutospacing="1" w:line="240" w:lineRule="auto"/>
    </w:pPr>
    <w:rPr>
      <w:sz w:val="24"/>
      <w:szCs w:val="24"/>
    </w:rPr>
  </w:style>
  <w:style w:type="table" w:styleId="ab">
    <w:name w:val="Table Grid"/>
    <w:basedOn w:val="a1"/>
    <w:uiPriority w:val="59"/>
    <w:rsid w:val="00AE3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закрита згадка1"/>
    <w:basedOn w:val="a0"/>
    <w:uiPriority w:val="99"/>
    <w:semiHidden/>
    <w:unhideWhenUsed/>
    <w:rsid w:val="009B735E"/>
    <w:rPr>
      <w:color w:val="605E5C"/>
      <w:shd w:val="clear" w:color="auto" w:fill="E1DFDD"/>
    </w:rPr>
  </w:style>
  <w:style w:type="character" w:styleId="ac">
    <w:name w:val="Unresolved Mention"/>
    <w:basedOn w:val="a0"/>
    <w:uiPriority w:val="99"/>
    <w:semiHidden/>
    <w:unhideWhenUsed/>
    <w:rsid w:val="00973C59"/>
    <w:rPr>
      <w:color w:val="605E5C"/>
      <w:shd w:val="clear" w:color="auto" w:fill="E1DFDD"/>
    </w:rPr>
  </w:style>
  <w:style w:type="paragraph" w:styleId="ad">
    <w:name w:val="List Paragraph"/>
    <w:basedOn w:val="a"/>
    <w:uiPriority w:val="34"/>
    <w:qFormat/>
    <w:rsid w:val="00973C59"/>
    <w:pPr>
      <w:ind w:left="720"/>
      <w:contextualSpacing/>
    </w:pPr>
  </w:style>
  <w:style w:type="table" w:customStyle="1" w:styleId="10">
    <w:name w:val="Сетка таблицы1"/>
    <w:basedOn w:val="a1"/>
    <w:next w:val="ab"/>
    <w:uiPriority w:val="59"/>
    <w:rsid w:val="002C589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D02857"/>
    <w:pPr>
      <w:tabs>
        <w:tab w:val="center" w:pos="4819"/>
        <w:tab w:val="right" w:pos="9639"/>
      </w:tabs>
      <w:spacing w:after="0" w:line="240" w:lineRule="auto"/>
    </w:pPr>
  </w:style>
  <w:style w:type="character" w:customStyle="1" w:styleId="af">
    <w:name w:val="Верхний колонтитул Знак"/>
    <w:basedOn w:val="a0"/>
    <w:link w:val="ae"/>
    <w:uiPriority w:val="99"/>
    <w:rsid w:val="00D02857"/>
    <w:rPr>
      <w:rFonts w:ascii="Calibri" w:eastAsia="Times New Roman" w:hAnsi="Calibri" w:cs="Calibri"/>
      <w:lang w:eastAsia="ru-RU"/>
    </w:rPr>
  </w:style>
  <w:style w:type="paragraph" w:styleId="af0">
    <w:name w:val="footer"/>
    <w:basedOn w:val="a"/>
    <w:link w:val="af1"/>
    <w:uiPriority w:val="99"/>
    <w:unhideWhenUsed/>
    <w:rsid w:val="00D02857"/>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D02857"/>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28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co41oYwwR1PGEMJ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8901</Words>
  <Characters>5075</Characters>
  <Application>Microsoft Office Word</Application>
  <DocSecurity>0</DocSecurity>
  <Lines>42</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Наталія СТЕШЕНКО</dc:creator>
  <cp:lastModifiedBy>Lisovyi Vladyslav</cp:lastModifiedBy>
  <cp:revision>2</cp:revision>
  <cp:lastPrinted>2026-09-25T08:52:00Z</cp:lastPrinted>
  <dcterms:created xsi:type="dcterms:W3CDTF">2026-10-09T08:31:00Z</dcterms:created>
  <dcterms:modified xsi:type="dcterms:W3CDTF">2026-10-09T08:31:00Z</dcterms:modified>
</cp:coreProperties>
</file>