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B38" w:rsidRPr="00626AE5" w:rsidRDefault="004A6B38" w:rsidP="008A0882">
      <w:pPr>
        <w:spacing w:line="276" w:lineRule="auto"/>
        <w:jc w:val="center"/>
        <w:rPr>
          <w:b/>
          <w:bCs/>
          <w:lang w:val="uk-UA"/>
        </w:rPr>
      </w:pPr>
      <w:r w:rsidRPr="00626AE5">
        <w:rPr>
          <w:b/>
          <w:bCs/>
          <w:lang w:val="uk-UA"/>
        </w:rPr>
        <w:t xml:space="preserve">Стейкхолдер – важлива та відповідальна роль </w:t>
      </w:r>
      <w:r>
        <w:rPr>
          <w:b/>
          <w:bCs/>
          <w:lang w:val="uk-UA"/>
        </w:rPr>
        <w:t>у справі</w:t>
      </w:r>
      <w:r w:rsidRPr="00626AE5">
        <w:rPr>
          <w:b/>
          <w:bCs/>
          <w:lang w:val="uk-UA"/>
        </w:rPr>
        <w:t xml:space="preserve"> покращення якості вищої освіти </w:t>
      </w:r>
    </w:p>
    <w:p w:rsidR="004A6B38" w:rsidRPr="00626AE5" w:rsidRDefault="004A6B38" w:rsidP="008A0882">
      <w:pPr>
        <w:spacing w:line="276" w:lineRule="auto"/>
        <w:jc w:val="center"/>
        <w:rPr>
          <w:lang w:val="uk-UA"/>
        </w:rPr>
      </w:pPr>
    </w:p>
    <w:p w:rsidR="004A6B38" w:rsidRDefault="004A6B38" w:rsidP="00C556E5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2 березня 2021 р. д.е.н., професор, професор кафедри менеджменту та бізнес-адміністрування, помічник декана факультету економіки та управління з наукової роботи Черкаського державного технологічного університету О.В. Захарова в якості стейкхолдера взяла участь у зустрічі, присвяченій обговоренню змісту освітньо-наукової програми та навчального плану підготовки докторів філософії спеціальності 051 «Економіка» ДВНЗ «Донецький національний технічний університет». Основною метою зустрічі було отримання </w:t>
      </w:r>
      <w:r w:rsidRPr="00C556E5">
        <w:rPr>
          <w:lang w:val="uk-UA"/>
        </w:rPr>
        <w:t>feedback</w:t>
      </w:r>
      <w:r>
        <w:rPr>
          <w:lang w:val="uk-UA"/>
        </w:rPr>
        <w:t xml:space="preserve"> про якість підготовки здобувачів на третьому освітньому рівні</w:t>
      </w:r>
      <w:bookmarkStart w:id="0" w:name="_GoBack"/>
      <w:bookmarkEnd w:id="0"/>
      <w:r>
        <w:rPr>
          <w:lang w:val="uk-UA"/>
        </w:rPr>
        <w:t xml:space="preserve"> та пошук «вузьких місць» у програмі.</w:t>
      </w:r>
    </w:p>
    <w:p w:rsidR="004A6B38" w:rsidRPr="00C556E5" w:rsidRDefault="004A6B38" w:rsidP="00C556E5">
      <w:pPr>
        <w:spacing w:line="276" w:lineRule="auto"/>
        <w:ind w:firstLine="567"/>
        <w:jc w:val="both"/>
        <w:rPr>
          <w:sz w:val="10"/>
          <w:szCs w:val="10"/>
          <w:lang w:val="uk-UA"/>
        </w:rPr>
      </w:pPr>
    </w:p>
    <w:p w:rsidR="004A6B38" w:rsidRPr="00675734" w:rsidRDefault="004A6B38" w:rsidP="00675734">
      <w:pPr>
        <w:spacing w:line="276" w:lineRule="auto"/>
        <w:jc w:val="center"/>
        <w:rPr>
          <w:lang w:val="uk-UA"/>
        </w:rPr>
      </w:pPr>
      <w:r w:rsidRPr="00CD66E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24.5pt;height:238.5pt;visibility:visible" o:bordertopcolor="#4f81bd" o:borderleftcolor="#4f81bd" o:borderbottomcolor="#4f81bd" o:borderrightcolor="#4f81bd">
            <v:imagedata r:id="rId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4A6B38" w:rsidRDefault="004A6B38" w:rsidP="00675734">
      <w:pPr>
        <w:spacing w:line="276" w:lineRule="auto"/>
        <w:jc w:val="center"/>
      </w:pPr>
      <w:r w:rsidRPr="00CD66ED">
        <w:rPr>
          <w:noProof/>
          <w:lang w:eastAsia="ru-RU"/>
        </w:rPr>
        <w:pict>
          <v:shape id="Рисунок 2" o:spid="_x0000_i1026" type="#_x0000_t75" style="width:424.5pt;height:246pt;visibility:visible" o:bordertopcolor="#4f81bd" o:borderleftcolor="#4f81bd" o:borderbottomcolor="#4f81bd" o:borderrightcolor="#4f81bd">
            <v:imagedata r:id="rId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4A6B38" w:rsidRDefault="004A6B38" w:rsidP="008A0882">
      <w:pPr>
        <w:spacing w:line="276" w:lineRule="auto"/>
        <w:jc w:val="center"/>
        <w:rPr>
          <w:lang w:val="uk-UA"/>
        </w:rPr>
      </w:pPr>
      <w:r w:rsidRPr="00CD66ED">
        <w:rPr>
          <w:noProof/>
          <w:lang w:eastAsia="ru-RU"/>
        </w:rPr>
        <w:pict>
          <v:shape id="Рисунок 1" o:spid="_x0000_i1027" type="#_x0000_t75" style="width:423pt;height:222.75pt;visibility:visible" o:bordertopcolor="#4f81bd" o:borderleftcolor="#4f81bd" o:borderbottomcolor="#4f81bd" o:borderrightcolor="#4f81bd">
            <v:imagedata r:id="rId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4A6B38" w:rsidRDefault="004A6B38" w:rsidP="008A0882">
      <w:pPr>
        <w:spacing w:line="276" w:lineRule="auto"/>
        <w:jc w:val="center"/>
        <w:rPr>
          <w:lang w:val="uk-UA"/>
        </w:rPr>
      </w:pPr>
    </w:p>
    <w:p w:rsidR="004A6B38" w:rsidRDefault="004A6B38" w:rsidP="008A0882">
      <w:pPr>
        <w:spacing w:line="276" w:lineRule="auto"/>
        <w:jc w:val="center"/>
        <w:rPr>
          <w:lang w:val="uk-UA"/>
        </w:rPr>
      </w:pPr>
      <w:r w:rsidRPr="00CD66ED">
        <w:rPr>
          <w:noProof/>
          <w:lang w:eastAsia="ru-RU"/>
        </w:rPr>
        <w:pict>
          <v:shape id="Рисунок 3" o:spid="_x0000_i1028" type="#_x0000_t75" style="width:402pt;height:435pt;visibility:visible" o:bordertopcolor="#4f81bd" o:borderleftcolor="#4f81bd" o:borderbottomcolor="#4f81bd" o:borderrightcolor="#4f81bd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4A6B38" w:rsidRDefault="004A6B38" w:rsidP="008A0882">
      <w:pPr>
        <w:spacing w:line="276" w:lineRule="auto"/>
        <w:jc w:val="center"/>
        <w:rPr>
          <w:lang w:val="uk-UA"/>
        </w:rPr>
      </w:pPr>
    </w:p>
    <w:p w:rsidR="004A6B38" w:rsidRDefault="004A6B38" w:rsidP="008A0882">
      <w:pPr>
        <w:spacing w:line="276" w:lineRule="auto"/>
        <w:jc w:val="center"/>
        <w:rPr>
          <w:lang w:val="uk-UA"/>
        </w:rPr>
      </w:pPr>
      <w:r w:rsidRPr="00CD66ED">
        <w:rPr>
          <w:noProof/>
          <w:lang w:eastAsia="ru-RU"/>
        </w:rPr>
        <w:pict>
          <v:shape id="Рисунок 4" o:spid="_x0000_i1029" type="#_x0000_t75" style="width:461.25pt;height:288.75pt;visibility:visible" o:bordertopcolor="#4f81bd" o:borderleftcolor="#4f81bd" o:borderbottomcolor="#4f81bd" o:borderrightcolor="#4f81bd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4A6B38" w:rsidRDefault="004A6B38" w:rsidP="008A0882">
      <w:pPr>
        <w:spacing w:line="276" w:lineRule="auto"/>
        <w:jc w:val="center"/>
        <w:rPr>
          <w:lang w:val="uk-UA"/>
        </w:rPr>
      </w:pPr>
      <w:r w:rsidRPr="00CD66ED">
        <w:rPr>
          <w:noProof/>
          <w:lang w:eastAsia="ru-RU"/>
        </w:rPr>
        <w:pict>
          <v:shape id="Рисунок 8" o:spid="_x0000_i1030" type="#_x0000_t75" style="width:468pt;height:255.75pt;visibility:visible">
            <v:imagedata r:id="rId9" o:title=""/>
          </v:shape>
        </w:pict>
      </w:r>
    </w:p>
    <w:p w:rsidR="004A6B38" w:rsidRDefault="004A6B38" w:rsidP="008A0882">
      <w:pPr>
        <w:spacing w:line="276" w:lineRule="auto"/>
        <w:jc w:val="center"/>
        <w:rPr>
          <w:lang w:val="uk-UA"/>
        </w:rPr>
      </w:pPr>
    </w:p>
    <w:p w:rsidR="004A6B38" w:rsidRDefault="004A6B38" w:rsidP="00207E3F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>Кожен з учасників зустрічі детально проаналізував стан речей за поставленими питаннями, надав пропозиції щодо покращення якості освітніх послуг за програмою.</w:t>
      </w:r>
    </w:p>
    <w:p w:rsidR="004A6B38" w:rsidRPr="00207E3F" w:rsidRDefault="004A6B38" w:rsidP="00207E3F">
      <w:pPr>
        <w:spacing w:line="276" w:lineRule="auto"/>
        <w:ind w:firstLine="567"/>
        <w:jc w:val="both"/>
        <w:rPr>
          <w:sz w:val="22"/>
          <w:szCs w:val="22"/>
          <w:lang w:val="uk-UA"/>
        </w:rPr>
      </w:pPr>
    </w:p>
    <w:p w:rsidR="004A6B38" w:rsidRPr="00BF3747" w:rsidRDefault="004A6B38" w:rsidP="00207E3F">
      <w:pPr>
        <w:spacing w:line="276" w:lineRule="auto"/>
        <w:ind w:left="-142"/>
        <w:jc w:val="center"/>
        <w:rPr>
          <w:i/>
          <w:iCs/>
          <w:lang w:val="uk-UA"/>
        </w:rPr>
      </w:pPr>
      <w:r>
        <w:rPr>
          <w:i/>
          <w:iCs/>
          <w:lang w:val="uk-UA"/>
        </w:rPr>
        <w:t>Бажаємо освітньо-науковій програмі ДВНЗ «Донецький національний технічний університет» успіхів у проходженні процедур акредитації, а її гаранту – Подлужній Наталії Олександрівні – дякуємо за позитивний досвід!</w:t>
      </w:r>
    </w:p>
    <w:sectPr w:rsidR="004A6B38" w:rsidRPr="00BF3747" w:rsidSect="000F1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7D68"/>
    <w:rsid w:val="000828EE"/>
    <w:rsid w:val="000F1061"/>
    <w:rsid w:val="00207E3F"/>
    <w:rsid w:val="00285D0C"/>
    <w:rsid w:val="00332B66"/>
    <w:rsid w:val="00474C2E"/>
    <w:rsid w:val="004A6B38"/>
    <w:rsid w:val="005136A7"/>
    <w:rsid w:val="00626AE5"/>
    <w:rsid w:val="00675734"/>
    <w:rsid w:val="007050CC"/>
    <w:rsid w:val="00757D68"/>
    <w:rsid w:val="00872176"/>
    <w:rsid w:val="008A0882"/>
    <w:rsid w:val="008C611B"/>
    <w:rsid w:val="008E3222"/>
    <w:rsid w:val="00A34E16"/>
    <w:rsid w:val="00A85C2B"/>
    <w:rsid w:val="00BC4133"/>
    <w:rsid w:val="00BF3747"/>
    <w:rsid w:val="00C556E5"/>
    <w:rsid w:val="00CD66ED"/>
    <w:rsid w:val="00D4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061"/>
    <w:pPr>
      <w:spacing w:line="360" w:lineRule="auto"/>
    </w:pPr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A08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161</Words>
  <Characters>922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Стейкхолдер – важлива та відповідальна роль у справі покращення якості вищої освіти </dc:title>
  <dc:subject/>
  <dc:creator>XP GAME 2009</dc:creator>
  <cp:keywords/>
  <dc:description/>
  <cp:lastModifiedBy>Владелец</cp:lastModifiedBy>
  <cp:revision>2</cp:revision>
  <dcterms:created xsi:type="dcterms:W3CDTF">2021-03-03T07:58:00Z</dcterms:created>
  <dcterms:modified xsi:type="dcterms:W3CDTF">2021-03-03T07:58:00Z</dcterms:modified>
</cp:coreProperties>
</file>