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138" w:rsidRPr="00740E23" w:rsidRDefault="00740E23" w:rsidP="00740E23">
      <w:pPr>
        <w:spacing w:line="276" w:lineRule="auto"/>
        <w:jc w:val="center"/>
        <w:rPr>
          <w:b/>
          <w:lang w:val="uk-UA"/>
        </w:rPr>
      </w:pPr>
      <w:r w:rsidRPr="00740E23">
        <w:rPr>
          <w:b/>
          <w:lang w:val="uk-UA"/>
        </w:rPr>
        <w:t>Неформальна фінансова освіта – опановуємо новітні інструмент</w:t>
      </w:r>
      <w:r w:rsidR="00F21C00">
        <w:rPr>
          <w:b/>
          <w:lang w:val="uk-UA"/>
        </w:rPr>
        <w:t>и</w:t>
      </w:r>
      <w:r w:rsidRPr="00740E23">
        <w:rPr>
          <w:b/>
          <w:lang w:val="uk-UA"/>
        </w:rPr>
        <w:t xml:space="preserve"> фінансового ринку</w:t>
      </w:r>
    </w:p>
    <w:p w:rsidR="00CD4F6A" w:rsidRDefault="00CD4F6A" w:rsidP="00740E23">
      <w:pPr>
        <w:spacing w:line="276" w:lineRule="auto"/>
      </w:pPr>
    </w:p>
    <w:p w:rsidR="00CD4F6A" w:rsidRDefault="00D12446" w:rsidP="00D12446">
      <w:pPr>
        <w:spacing w:line="276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2 та 15 лютого 2021 р. </w:t>
      </w:r>
      <w:r w:rsidR="00A3748D">
        <w:rPr>
          <w:lang w:val="uk-UA"/>
        </w:rPr>
        <w:t xml:space="preserve">представники факультету економіки та управління – </w:t>
      </w:r>
      <w:r>
        <w:rPr>
          <w:lang w:val="uk-UA"/>
        </w:rPr>
        <w:t>га</w:t>
      </w:r>
      <w:bookmarkStart w:id="0" w:name="_GoBack"/>
      <w:bookmarkEnd w:id="0"/>
      <w:r>
        <w:rPr>
          <w:lang w:val="uk-UA"/>
        </w:rPr>
        <w:t xml:space="preserve">рант освітньо-наукової програми Економіка спеціальності 051 Економіка, </w:t>
      </w:r>
      <w:proofErr w:type="spellStart"/>
      <w:r>
        <w:rPr>
          <w:lang w:val="uk-UA"/>
        </w:rPr>
        <w:t>д.е.н</w:t>
      </w:r>
      <w:proofErr w:type="spellEnd"/>
      <w:r>
        <w:rPr>
          <w:lang w:val="uk-UA"/>
        </w:rPr>
        <w:t xml:space="preserve">., професор </w:t>
      </w:r>
      <w:r w:rsidRPr="00D12446">
        <w:rPr>
          <w:b/>
          <w:lang w:val="uk-UA"/>
        </w:rPr>
        <w:t>О.В. Захарова</w:t>
      </w:r>
      <w:r>
        <w:rPr>
          <w:lang w:val="uk-UA"/>
        </w:rPr>
        <w:t xml:space="preserve"> та аспірант четвертого року навчання цієї програми </w:t>
      </w:r>
      <w:r w:rsidRPr="00D12446">
        <w:rPr>
          <w:b/>
          <w:lang w:val="uk-UA"/>
        </w:rPr>
        <w:t>Анастасія Вишневська</w:t>
      </w:r>
      <w:r>
        <w:rPr>
          <w:lang w:val="uk-UA"/>
        </w:rPr>
        <w:t xml:space="preserve"> (науковий керівник, </w:t>
      </w:r>
      <w:proofErr w:type="spellStart"/>
      <w:r>
        <w:rPr>
          <w:lang w:val="uk-UA"/>
        </w:rPr>
        <w:t>д.е.н</w:t>
      </w:r>
      <w:proofErr w:type="spellEnd"/>
      <w:r>
        <w:rPr>
          <w:lang w:val="uk-UA"/>
        </w:rPr>
        <w:t xml:space="preserve">., професор О.В. </w:t>
      </w:r>
      <w:proofErr w:type="spellStart"/>
      <w:r>
        <w:rPr>
          <w:lang w:val="uk-UA"/>
        </w:rPr>
        <w:t>Коломицева</w:t>
      </w:r>
      <w:proofErr w:type="spellEnd"/>
      <w:r>
        <w:rPr>
          <w:lang w:val="uk-UA"/>
        </w:rPr>
        <w:t>) успішно пройшли навчання за к</w:t>
      </w:r>
      <w:r w:rsidRPr="00740E23">
        <w:rPr>
          <w:lang w:val="uk-UA"/>
        </w:rPr>
        <w:t>урс</w:t>
      </w:r>
      <w:r>
        <w:rPr>
          <w:lang w:val="uk-UA"/>
        </w:rPr>
        <w:t xml:space="preserve">ом, який на платформі </w:t>
      </w:r>
      <w:r w:rsidR="00C82ED2">
        <w:rPr>
          <w:lang w:val="uk-UA"/>
        </w:rPr>
        <w:t>«</w:t>
      </w:r>
      <w:r>
        <w:rPr>
          <w:lang w:val="uk-UA"/>
        </w:rPr>
        <w:t>Дія. Цифрова освіта</w:t>
      </w:r>
      <w:r w:rsidR="00C82ED2">
        <w:rPr>
          <w:lang w:val="uk-UA"/>
        </w:rPr>
        <w:t>»</w:t>
      </w:r>
      <w:r>
        <w:rPr>
          <w:lang w:val="uk-UA"/>
        </w:rPr>
        <w:t xml:space="preserve"> презентувало </w:t>
      </w:r>
      <w:r w:rsidRPr="00740E23">
        <w:rPr>
          <w:lang w:val="uk-UA"/>
        </w:rPr>
        <w:t>Міністерств</w:t>
      </w:r>
      <w:r>
        <w:rPr>
          <w:lang w:val="uk-UA"/>
        </w:rPr>
        <w:t>о</w:t>
      </w:r>
      <w:r w:rsidRPr="00740E23">
        <w:rPr>
          <w:lang w:val="uk-UA"/>
        </w:rPr>
        <w:t xml:space="preserve"> цифрової трансформації України за підтримки компаній </w:t>
      </w:r>
      <w:proofErr w:type="spellStart"/>
      <w:r w:rsidRPr="00740E23">
        <w:rPr>
          <w:lang w:val="uk-UA"/>
        </w:rPr>
        <w:t>Binance</w:t>
      </w:r>
      <w:proofErr w:type="spellEnd"/>
      <w:r w:rsidRPr="00740E23">
        <w:rPr>
          <w:lang w:val="uk-UA"/>
        </w:rPr>
        <w:t xml:space="preserve">, </w:t>
      </w:r>
      <w:proofErr w:type="spellStart"/>
      <w:r w:rsidRPr="00740E23">
        <w:rPr>
          <w:lang w:val="uk-UA"/>
        </w:rPr>
        <w:t>Hacken</w:t>
      </w:r>
      <w:proofErr w:type="spellEnd"/>
      <w:r>
        <w:rPr>
          <w:lang w:val="uk-UA"/>
        </w:rPr>
        <w:t>,</w:t>
      </w:r>
      <w:r w:rsidRPr="00740E23">
        <w:rPr>
          <w:lang w:val="uk-UA"/>
        </w:rPr>
        <w:t xml:space="preserve"> </w:t>
      </w:r>
      <w:proofErr w:type="spellStart"/>
      <w:r w:rsidRPr="00740E23">
        <w:rPr>
          <w:lang w:val="uk-UA"/>
        </w:rPr>
        <w:t>Crystal</w:t>
      </w:r>
      <w:proofErr w:type="spellEnd"/>
      <w:r w:rsidRPr="00740E23">
        <w:rPr>
          <w:lang w:val="uk-UA"/>
        </w:rPr>
        <w:t xml:space="preserve"> </w:t>
      </w:r>
      <w:proofErr w:type="spellStart"/>
      <w:r w:rsidRPr="00740E23">
        <w:rPr>
          <w:lang w:val="uk-UA"/>
        </w:rPr>
        <w:t>Blockchain</w:t>
      </w:r>
      <w:proofErr w:type="spellEnd"/>
      <w:r w:rsidRPr="00740E23">
        <w:rPr>
          <w:lang w:val="uk-UA"/>
        </w:rPr>
        <w:t xml:space="preserve"> та медіа-партнера </w:t>
      </w:r>
      <w:proofErr w:type="spellStart"/>
      <w:r w:rsidRPr="00740E23">
        <w:rPr>
          <w:lang w:val="uk-UA"/>
        </w:rPr>
        <w:t>Forklog</w:t>
      </w:r>
      <w:proofErr w:type="spellEnd"/>
      <w:r w:rsidRPr="00740E23">
        <w:rPr>
          <w:lang w:val="uk-UA"/>
        </w:rPr>
        <w:t>.</w:t>
      </w:r>
      <w:r w:rsidR="00C82ED2">
        <w:rPr>
          <w:lang w:val="uk-UA"/>
        </w:rPr>
        <w:t xml:space="preserve"> Успішність проходження курсу підтверджується сертифікатами, які було отримано завдяки результативному проходженню фінального тестування за курсом.</w:t>
      </w:r>
    </w:p>
    <w:p w:rsidR="00740E23" w:rsidRDefault="00D12446" w:rsidP="00D12446">
      <w:pPr>
        <w:spacing w:line="276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Протягом курсу фахівці та </w:t>
      </w:r>
      <w:r w:rsidRPr="00740E23">
        <w:rPr>
          <w:lang w:val="uk-UA"/>
        </w:rPr>
        <w:t>експерт</w:t>
      </w:r>
      <w:r>
        <w:rPr>
          <w:lang w:val="uk-UA"/>
        </w:rPr>
        <w:t xml:space="preserve">и надали </w:t>
      </w:r>
      <w:r w:rsidR="00740E23" w:rsidRPr="00740E23">
        <w:rPr>
          <w:lang w:val="uk-UA"/>
        </w:rPr>
        <w:t xml:space="preserve">професійні поради та </w:t>
      </w:r>
      <w:r>
        <w:rPr>
          <w:lang w:val="uk-UA"/>
        </w:rPr>
        <w:t xml:space="preserve">відповіли на найпопулярніші </w:t>
      </w:r>
      <w:r w:rsidR="00740E23" w:rsidRPr="00740E23">
        <w:rPr>
          <w:lang w:val="uk-UA"/>
        </w:rPr>
        <w:t xml:space="preserve">питання </w:t>
      </w:r>
      <w:r>
        <w:rPr>
          <w:lang w:val="uk-UA"/>
        </w:rPr>
        <w:t>стосовно</w:t>
      </w:r>
      <w:r w:rsidR="00740E23" w:rsidRPr="00740E23">
        <w:rPr>
          <w:lang w:val="uk-UA"/>
        </w:rPr>
        <w:t xml:space="preserve"> </w:t>
      </w:r>
      <w:proofErr w:type="spellStart"/>
      <w:r w:rsidR="00740E23" w:rsidRPr="00740E23">
        <w:rPr>
          <w:lang w:val="uk-UA"/>
        </w:rPr>
        <w:t>блокчейн</w:t>
      </w:r>
      <w:proofErr w:type="spellEnd"/>
      <w:r w:rsidR="00740E23" w:rsidRPr="00740E23">
        <w:rPr>
          <w:lang w:val="uk-UA"/>
        </w:rPr>
        <w:t xml:space="preserve"> та </w:t>
      </w:r>
      <w:r w:rsidR="00062CEA">
        <w:rPr>
          <w:lang w:val="uk-UA"/>
        </w:rPr>
        <w:t xml:space="preserve">крипто валюти, розкрили особливості </w:t>
      </w:r>
      <w:r w:rsidR="001A4FC9">
        <w:rPr>
          <w:lang w:val="uk-UA"/>
        </w:rPr>
        <w:t>функціонування кожного інструменту на фінансовому ринку світу та України</w:t>
      </w:r>
      <w:r w:rsidR="00740E23" w:rsidRPr="00740E23">
        <w:rPr>
          <w:lang w:val="uk-UA"/>
        </w:rPr>
        <w:t xml:space="preserve">. </w:t>
      </w:r>
      <w:r>
        <w:rPr>
          <w:lang w:val="uk-UA"/>
        </w:rPr>
        <w:t>Отримані знання розширять професійний кругозір та будуть сприяти підвищенню ефективності наукового пошуку.</w:t>
      </w:r>
    </w:p>
    <w:p w:rsidR="00740E23" w:rsidRDefault="00740E23" w:rsidP="00740E23">
      <w:pPr>
        <w:spacing w:line="276" w:lineRule="auto"/>
        <w:ind w:firstLine="567"/>
        <w:rPr>
          <w:lang w:val="uk-UA"/>
        </w:rPr>
      </w:pPr>
    </w:p>
    <w:p w:rsidR="00740E23" w:rsidRDefault="00740E23" w:rsidP="00740E23">
      <w:pPr>
        <w:spacing w:line="276" w:lineRule="auto"/>
        <w:ind w:firstLine="567"/>
        <w:rPr>
          <w:lang w:val="uk-UA"/>
        </w:rPr>
      </w:pPr>
    </w:p>
    <w:p w:rsidR="00740E23" w:rsidRPr="00740E23" w:rsidRDefault="00740E23" w:rsidP="00740E23">
      <w:pPr>
        <w:spacing w:line="276" w:lineRule="auto"/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932805" cy="2913380"/>
            <wp:effectExtent l="19050" t="19050" r="10795" b="203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29133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sectPr w:rsidR="00740E23" w:rsidRPr="00740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8CE"/>
    <w:rsid w:val="00062CEA"/>
    <w:rsid w:val="001A4FC9"/>
    <w:rsid w:val="004568CE"/>
    <w:rsid w:val="00740E23"/>
    <w:rsid w:val="00A3748D"/>
    <w:rsid w:val="00C82ED2"/>
    <w:rsid w:val="00CD4F6A"/>
    <w:rsid w:val="00D12446"/>
    <w:rsid w:val="00D41138"/>
    <w:rsid w:val="00F2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E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E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E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E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XP GAME 2009</cp:lastModifiedBy>
  <cp:revision>8</cp:revision>
  <dcterms:created xsi:type="dcterms:W3CDTF">2021-02-20T04:16:00Z</dcterms:created>
  <dcterms:modified xsi:type="dcterms:W3CDTF">2021-02-20T04:46:00Z</dcterms:modified>
</cp:coreProperties>
</file>